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7B" w:rsidRDefault="00916095" w:rsidP="0091609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 w:rsidR="001814FD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:rsidR="0090327B" w:rsidRDefault="00181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РОСТОВСКАЯ ОБЛАСТЬ</w:t>
      </w:r>
    </w:p>
    <w:p w:rsidR="0090327B" w:rsidRDefault="00181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ОБРАЗОВАНИЕ</w:t>
      </w:r>
    </w:p>
    <w:p w:rsidR="0090327B" w:rsidRDefault="00181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6463AC">
        <w:rPr>
          <w:rFonts w:ascii="Times New Roman" w:hAnsi="Times New Roman"/>
          <w:b/>
          <w:bCs/>
          <w:sz w:val="24"/>
          <w:szCs w:val="24"/>
        </w:rPr>
        <w:t>ИНДУСТРИАЛЬНОЕ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СЕЛЬСКОЕ ПОСЕЛЕНИЕ»</w:t>
      </w:r>
    </w:p>
    <w:p w:rsidR="0090327B" w:rsidRDefault="009032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327B" w:rsidRDefault="00181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  <w:r w:rsidR="006463AC">
        <w:rPr>
          <w:rFonts w:ascii="Times New Roman" w:hAnsi="Times New Roman"/>
          <w:b/>
          <w:bCs/>
          <w:sz w:val="24"/>
          <w:szCs w:val="24"/>
        </w:rPr>
        <w:t>ИНДУСТРИАЛЬН</w:t>
      </w:r>
      <w:r>
        <w:rPr>
          <w:rFonts w:ascii="Times New Roman" w:hAnsi="Times New Roman"/>
          <w:b/>
          <w:bCs/>
          <w:sz w:val="24"/>
          <w:szCs w:val="24"/>
        </w:rPr>
        <w:t>ОГО СЕЛЬСКОГО ПОСЕЛЕНИЯ</w:t>
      </w:r>
    </w:p>
    <w:p w:rsidR="0090327B" w:rsidRDefault="009032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327B" w:rsidRDefault="00181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0327B" w:rsidRDefault="0090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27B" w:rsidRDefault="00916095" w:rsidP="00916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19 д</w:t>
      </w:r>
      <w:r w:rsidR="001814FD">
        <w:rPr>
          <w:rFonts w:ascii="Times New Roman" w:hAnsi="Times New Roman"/>
          <w:sz w:val="24"/>
          <w:szCs w:val="24"/>
        </w:rPr>
        <w:t xml:space="preserve">екабря 2025 </w:t>
      </w:r>
      <w:r>
        <w:rPr>
          <w:rFonts w:ascii="Times New Roman" w:hAnsi="Times New Roman"/>
          <w:sz w:val="24"/>
          <w:szCs w:val="24"/>
        </w:rPr>
        <w:t xml:space="preserve">г.                          № 128                              </w:t>
      </w:r>
      <w:r w:rsidR="006463AC">
        <w:rPr>
          <w:rFonts w:ascii="Times New Roman" w:hAnsi="Times New Roman"/>
          <w:sz w:val="24"/>
          <w:szCs w:val="24"/>
        </w:rPr>
        <w:t>п. Индустриальный</w:t>
      </w:r>
    </w:p>
    <w:p w:rsidR="0090327B" w:rsidRDefault="0090327B">
      <w:pPr>
        <w:rPr>
          <w:rFonts w:ascii="Times New Roman" w:hAnsi="Times New Roman"/>
          <w:sz w:val="24"/>
          <w:szCs w:val="24"/>
        </w:rPr>
      </w:pPr>
    </w:p>
    <w:p w:rsidR="0090327B" w:rsidRDefault="00181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«Об утверждении порядка принятия решения о проведении</w:t>
      </w:r>
    </w:p>
    <w:p w:rsidR="0090327B" w:rsidRDefault="00181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консервации объекта капитального строительства,</w:t>
      </w:r>
    </w:p>
    <w:p w:rsidR="0090327B" w:rsidRDefault="00181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находящегося в муниципальной собственности</w:t>
      </w:r>
    </w:p>
    <w:p w:rsidR="0090327B" w:rsidRDefault="00181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Администрации</w:t>
      </w:r>
      <w:r w:rsidR="009160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463AC">
        <w:rPr>
          <w:rFonts w:ascii="Times New Roman" w:hAnsi="Times New Roman"/>
          <w:b/>
          <w:color w:val="000000"/>
          <w:sz w:val="24"/>
          <w:szCs w:val="24"/>
        </w:rPr>
        <w:t>Индустриального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90327B" w:rsidRDefault="00181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Кашарского района Ростовской области»</w:t>
      </w:r>
    </w:p>
    <w:p w:rsidR="0090327B" w:rsidRDefault="00903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90327B" w:rsidRDefault="0090327B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0327B" w:rsidRDefault="001814FD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ст. 14 Федерального закона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соответствии с </w:t>
      </w:r>
      <w:hyperlink r:id="rId9" w:anchor="A7M0NA" w:history="1">
        <w:r>
          <w:rPr>
            <w:rFonts w:ascii="Times New Roman" w:hAnsi="Times New Roman"/>
            <w:sz w:val="24"/>
            <w:szCs w:val="24"/>
            <w:shd w:val="clear" w:color="auto" w:fill="FFFFFF"/>
          </w:rPr>
          <w:t>п.</w:t>
        </w:r>
      </w:hyperlink>
      <w:r>
        <w:rPr>
          <w:rFonts w:ascii="Times New Roman" w:hAnsi="Times New Roman"/>
          <w:sz w:val="24"/>
          <w:szCs w:val="24"/>
        </w:rPr>
        <w:t xml:space="preserve"> 16 Правил проведения консервации объекта капитального строительства, утвержденных Постановлением Правительства РФ от 30.05.2025 г. № 802, </w:t>
      </w:r>
    </w:p>
    <w:p w:rsidR="0090327B" w:rsidRDefault="0090327B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90327B" w:rsidRDefault="001814F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ПОСТАНОВЛЯЕТ:</w:t>
      </w:r>
    </w:p>
    <w:p w:rsidR="0090327B" w:rsidRDefault="0090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27B" w:rsidRDefault="00181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1.Утвердить прилагаемый порядок принятия решения о проведении </w:t>
      </w:r>
      <w:r>
        <w:rPr>
          <w:rFonts w:ascii="Times New Roman" w:hAnsi="Times New Roman"/>
          <w:sz w:val="24"/>
          <w:szCs w:val="24"/>
        </w:rPr>
        <w:t>консервации</w:t>
      </w:r>
      <w:r w:rsidR="007A5928">
        <w:rPr>
          <w:rFonts w:ascii="Times New Roman" w:hAnsi="Times New Roman"/>
          <w:sz w:val="24"/>
          <w:szCs w:val="24"/>
        </w:rPr>
        <w:t xml:space="preserve"> 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строительства, находящегося в собственности Администрации</w:t>
      </w:r>
      <w:r w:rsidR="00916095">
        <w:rPr>
          <w:rFonts w:ascii="Times New Roman" w:hAnsi="Times New Roman"/>
          <w:sz w:val="24"/>
          <w:szCs w:val="24"/>
        </w:rPr>
        <w:t xml:space="preserve"> </w:t>
      </w:r>
      <w:r w:rsidR="007A5928">
        <w:rPr>
          <w:rFonts w:ascii="Times New Roman" w:hAnsi="Times New Roman"/>
          <w:sz w:val="24"/>
          <w:szCs w:val="24"/>
        </w:rPr>
        <w:t>Индустриальн</w:t>
      </w:r>
      <w:r>
        <w:rPr>
          <w:rFonts w:ascii="Times New Roman" w:hAnsi="Times New Roman"/>
          <w:sz w:val="24"/>
          <w:szCs w:val="24"/>
        </w:rPr>
        <w:t xml:space="preserve">ого сельского поселения согласно Приложению № 1. </w:t>
      </w:r>
    </w:p>
    <w:p w:rsidR="0090327B" w:rsidRPr="007A5928" w:rsidRDefault="001814FD" w:rsidP="007A592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2. Настоящее постановление подлежит размещению на официальном сайте Администрации</w:t>
      </w:r>
      <w:r w:rsidR="00916095">
        <w:rPr>
          <w:rFonts w:ascii="Times New Roman" w:hAnsi="Times New Roman"/>
          <w:sz w:val="24"/>
          <w:szCs w:val="24"/>
        </w:rPr>
        <w:t xml:space="preserve"> </w:t>
      </w:r>
      <w:r w:rsidR="007A5928">
        <w:rPr>
          <w:rFonts w:ascii="Times New Roman" w:hAnsi="Times New Roman"/>
          <w:sz w:val="24"/>
          <w:szCs w:val="24"/>
        </w:rPr>
        <w:t>Индустриального сельского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7A592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 электронному адресу: </w:t>
      </w:r>
      <w:hyperlink r:id="rId10" w:history="1">
        <w:r w:rsidR="007A5928" w:rsidRPr="00F34566">
          <w:rPr>
            <w:rStyle w:val="a4"/>
          </w:rPr>
          <w:t>https://indystrialnoesp.ru/</w:t>
        </w:r>
      </w:hyperlink>
    </w:p>
    <w:p w:rsidR="0090327B" w:rsidRDefault="00181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:rsidR="0090327B" w:rsidRDefault="0090327B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0327B" w:rsidRDefault="009032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327B" w:rsidRDefault="00181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916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90327B" w:rsidRDefault="007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Индустриального</w:t>
      </w:r>
    </w:p>
    <w:p w:rsidR="0090327B" w:rsidRDefault="007A5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814FD">
        <w:rPr>
          <w:rFonts w:ascii="Times New Roman" w:hAnsi="Times New Roman"/>
          <w:sz w:val="24"/>
          <w:szCs w:val="24"/>
        </w:rPr>
        <w:t>ельского поселения</w:t>
      </w:r>
      <w:r w:rsidR="009160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Л.С. Варивода</w:t>
      </w: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27B" w:rsidRDefault="0090327B">
      <w:pPr>
        <w:widowControl w:val="0"/>
        <w:autoSpaceDE w:val="0"/>
        <w:autoSpaceDN w:val="0"/>
        <w:spacing w:before="5" w:after="0" w:line="228" w:lineRule="auto"/>
        <w:ind w:left="5387" w:right="474" w:hanging="4"/>
        <w:jc w:val="right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327B" w:rsidRDefault="0090327B">
      <w:pPr>
        <w:widowControl w:val="0"/>
        <w:autoSpaceDE w:val="0"/>
        <w:autoSpaceDN w:val="0"/>
        <w:spacing w:before="5" w:after="0" w:line="228" w:lineRule="auto"/>
        <w:ind w:left="5387" w:right="474" w:hanging="4"/>
        <w:jc w:val="right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327B" w:rsidRDefault="0090327B">
      <w:pPr>
        <w:widowControl w:val="0"/>
        <w:autoSpaceDE w:val="0"/>
        <w:autoSpaceDN w:val="0"/>
        <w:spacing w:before="5" w:after="0" w:line="228" w:lineRule="auto"/>
        <w:ind w:left="5387" w:right="474" w:hanging="4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327B" w:rsidRDefault="0090327B">
      <w:pPr>
        <w:widowControl w:val="0"/>
        <w:autoSpaceDE w:val="0"/>
        <w:autoSpaceDN w:val="0"/>
        <w:spacing w:before="5" w:after="0" w:line="228" w:lineRule="auto"/>
        <w:ind w:left="5387" w:right="474" w:hanging="4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327B" w:rsidRDefault="001814FD" w:rsidP="00916095">
      <w:pPr>
        <w:widowControl w:val="0"/>
        <w:autoSpaceDE w:val="0"/>
        <w:autoSpaceDN w:val="0"/>
        <w:spacing w:before="5" w:after="0" w:line="228" w:lineRule="auto"/>
        <w:ind w:left="5387" w:right="474" w:hanging="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lastRenderedPageBreak/>
        <w:t xml:space="preserve">Приложение № 1 к постановлению </w:t>
      </w:r>
      <w:r>
        <w:rPr>
          <w:rFonts w:ascii="Times New Roman" w:eastAsia="Times New Roman" w:hAnsi="Times New Roman"/>
          <w:sz w:val="24"/>
          <w:szCs w:val="24"/>
        </w:rPr>
        <w:t>Администрации</w:t>
      </w:r>
      <w:r w:rsidR="00916095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28">
        <w:rPr>
          <w:rFonts w:ascii="Times New Roman" w:eastAsia="Times New Roman" w:hAnsi="Times New Roman"/>
          <w:sz w:val="24"/>
          <w:szCs w:val="24"/>
        </w:rPr>
        <w:t>Индустриально</w:t>
      </w:r>
      <w:r>
        <w:rPr>
          <w:rFonts w:ascii="Times New Roman" w:eastAsia="Times New Roman" w:hAnsi="Times New Roman"/>
          <w:sz w:val="24"/>
          <w:szCs w:val="24"/>
        </w:rPr>
        <w:t>го сельского поселения</w:t>
      </w:r>
    </w:p>
    <w:p w:rsidR="0090327B" w:rsidRDefault="00916095" w:rsidP="00916095">
      <w:pPr>
        <w:widowControl w:val="0"/>
        <w:autoSpaceDE w:val="0"/>
        <w:autoSpaceDN w:val="0"/>
        <w:spacing w:after="0" w:line="309" w:lineRule="exact"/>
        <w:ind w:left="5379" w:right="429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19</w:t>
      </w:r>
      <w:r w:rsidR="001814FD">
        <w:rPr>
          <w:rFonts w:ascii="Times New Roman" w:eastAsia="Times New Roman" w:hAnsi="Times New Roman"/>
          <w:sz w:val="24"/>
          <w:szCs w:val="24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814FD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814FD">
        <w:rPr>
          <w:rFonts w:ascii="Times New Roman" w:eastAsia="Times New Roman" w:hAnsi="Times New Roman"/>
          <w:sz w:val="24"/>
          <w:szCs w:val="24"/>
        </w:rPr>
        <w:t>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814FD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128</w:t>
      </w:r>
    </w:p>
    <w:p w:rsidR="00815BD2" w:rsidRDefault="00815BD2" w:rsidP="00916095">
      <w:pPr>
        <w:widowControl w:val="0"/>
        <w:autoSpaceDE w:val="0"/>
        <w:autoSpaceDN w:val="0"/>
        <w:spacing w:after="0" w:line="309" w:lineRule="exact"/>
        <w:ind w:left="5379" w:right="429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815BD2" w:rsidRDefault="00815BD2" w:rsidP="00916095">
      <w:pPr>
        <w:widowControl w:val="0"/>
        <w:autoSpaceDE w:val="0"/>
        <w:autoSpaceDN w:val="0"/>
        <w:spacing w:after="0" w:line="309" w:lineRule="exact"/>
        <w:ind w:left="5379" w:right="429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90327B" w:rsidRDefault="0090327B">
      <w:pPr>
        <w:widowControl w:val="0"/>
        <w:autoSpaceDE w:val="0"/>
        <w:autoSpaceDN w:val="0"/>
        <w:spacing w:before="258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27B" w:rsidRDefault="001814FD">
      <w:pPr>
        <w:widowControl w:val="0"/>
        <w:autoSpaceDE w:val="0"/>
        <w:autoSpaceDN w:val="0"/>
        <w:spacing w:after="0" w:line="317" w:lineRule="exact"/>
        <w:ind w:right="5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ПОРЯДОК</w:t>
      </w:r>
    </w:p>
    <w:p w:rsidR="007A5928" w:rsidRDefault="001814FD">
      <w:pPr>
        <w:widowControl w:val="0"/>
        <w:autoSpaceDE w:val="0"/>
        <w:autoSpaceDN w:val="0"/>
        <w:spacing w:before="6" w:after="0" w:line="230" w:lineRule="auto"/>
        <w:ind w:left="76" w:right="11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принятия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решения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проведении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консервации объекта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капитального строительства, находящегося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в собственности </w:t>
      </w:r>
    </w:p>
    <w:p w:rsidR="0090327B" w:rsidRDefault="001814FD">
      <w:pPr>
        <w:widowControl w:val="0"/>
        <w:autoSpaceDE w:val="0"/>
        <w:autoSpaceDN w:val="0"/>
        <w:spacing w:before="6" w:after="0" w:line="230" w:lineRule="auto"/>
        <w:ind w:left="76" w:right="11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Администрации</w:t>
      </w:r>
      <w:r w:rsidR="00815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A5928">
        <w:rPr>
          <w:rFonts w:ascii="Times New Roman" w:eastAsia="Times New Roman" w:hAnsi="Times New Roman"/>
          <w:b/>
          <w:bCs/>
          <w:sz w:val="24"/>
          <w:szCs w:val="24"/>
        </w:rPr>
        <w:t>Индустриального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90327B" w:rsidRDefault="0090327B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27B" w:rsidRDefault="001814FD">
      <w:pPr>
        <w:widowControl w:val="0"/>
        <w:numPr>
          <w:ilvl w:val="0"/>
          <w:numId w:val="1"/>
        </w:numPr>
        <w:tabs>
          <w:tab w:val="left" w:pos="3832"/>
        </w:tabs>
        <w:autoSpaceDE w:val="0"/>
        <w:autoSpaceDN w:val="0"/>
        <w:spacing w:after="0" w:line="240" w:lineRule="auto"/>
        <w:ind w:left="3832" w:hanging="276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Общие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положения</w:t>
      </w:r>
    </w:p>
    <w:p w:rsidR="0090327B" w:rsidRDefault="001814FD">
      <w:pPr>
        <w:widowControl w:val="0"/>
        <w:autoSpaceDE w:val="0"/>
        <w:autoSpaceDN w:val="0"/>
        <w:spacing w:before="310" w:after="0" w:line="228" w:lineRule="auto"/>
        <w:ind w:left="256" w:right="286" w:firstLine="71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Настоящий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Порядок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устанавливает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правила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принятия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консервации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объекта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капитального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815BD2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28">
        <w:rPr>
          <w:rFonts w:ascii="Times New Roman" w:eastAsia="Times New Roman" w:hAnsi="Times New Roman"/>
          <w:sz w:val="24"/>
          <w:szCs w:val="24"/>
        </w:rPr>
        <w:t xml:space="preserve">находящегося в муниципальной </w:t>
      </w:r>
      <w:r w:rsidR="00EC6799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обственности  (далее </w:t>
      </w:r>
      <w:r>
        <w:rPr>
          <w:rFonts w:ascii="Times New Roman" w:eastAsia="Times New Roman" w:hAnsi="Times New Roman"/>
          <w:w w:val="90"/>
          <w:sz w:val="24"/>
          <w:szCs w:val="24"/>
        </w:rPr>
        <w:t xml:space="preserve">— </w:t>
      </w:r>
      <w:r>
        <w:rPr>
          <w:rFonts w:ascii="Times New Roman" w:eastAsia="Times New Roman" w:hAnsi="Times New Roman"/>
          <w:sz w:val="24"/>
          <w:szCs w:val="24"/>
        </w:rPr>
        <w:t>объект капитального строительства).</w:t>
      </w:r>
    </w:p>
    <w:p w:rsidR="0090327B" w:rsidRDefault="001814FD">
      <w:pPr>
        <w:widowControl w:val="0"/>
        <w:numPr>
          <w:ilvl w:val="0"/>
          <w:numId w:val="1"/>
        </w:numPr>
        <w:tabs>
          <w:tab w:val="left" w:pos="2402"/>
          <w:tab w:val="left" w:pos="3108"/>
        </w:tabs>
        <w:autoSpaceDE w:val="0"/>
        <w:autoSpaceDN w:val="0"/>
        <w:spacing w:before="315" w:after="0" w:line="235" w:lineRule="auto"/>
        <w:ind w:left="3108" w:right="2156" w:hanging="98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Принятие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консервации объекта капитального строительства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320" w:after="0" w:line="225" w:lineRule="auto"/>
        <w:ind w:left="246" w:right="303" w:firstLine="7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 о консервации объекта капитального строительства (далее</w:t>
      </w:r>
      <w:r>
        <w:rPr>
          <w:rFonts w:ascii="Times New Roman" w:eastAsia="Times New Roman" w:hAnsi="Times New Roman"/>
          <w:w w:val="90"/>
          <w:sz w:val="24"/>
          <w:szCs w:val="24"/>
        </w:rPr>
        <w:t>—</w:t>
      </w:r>
      <w:r>
        <w:rPr>
          <w:rFonts w:ascii="Times New Roman" w:eastAsia="Times New Roman" w:hAnsi="Times New Roman"/>
          <w:sz w:val="24"/>
          <w:szCs w:val="24"/>
        </w:rPr>
        <w:t>решение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консервации)принимается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случае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прекращения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его строительства (реконструкции) или в случае необходимости приостановления строительства (реконструкции) объекта капитального строительстваболеечемна6месяцевсперспективойеговозобновления в будущем.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604"/>
        </w:tabs>
        <w:autoSpaceDE w:val="0"/>
        <w:autoSpaceDN w:val="0"/>
        <w:spacing w:before="15" w:after="0" w:line="228" w:lineRule="auto"/>
        <w:ind w:left="251" w:right="271" w:firstLine="7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 решения о консервации подготавливается органом местного самоуправления,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 основании письменного уведомления лица, осуществляющего строительство (реконструкцию) объекта капитального строительства(далее </w:t>
      </w:r>
      <w:r>
        <w:rPr>
          <w:rFonts w:ascii="Times New Roman" w:eastAsia="Times New Roman" w:hAnsi="Times New Roman"/>
          <w:w w:val="90"/>
          <w:sz w:val="24"/>
          <w:szCs w:val="24"/>
        </w:rPr>
        <w:t xml:space="preserve">— </w:t>
      </w:r>
      <w:r>
        <w:rPr>
          <w:rFonts w:ascii="Times New Roman" w:eastAsia="Times New Roman" w:hAnsi="Times New Roman"/>
          <w:sz w:val="24"/>
          <w:szCs w:val="24"/>
        </w:rPr>
        <w:t>государственный заказчик).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519"/>
        </w:tabs>
        <w:autoSpaceDE w:val="0"/>
        <w:autoSpaceDN w:val="0"/>
        <w:spacing w:after="0" w:line="235" w:lineRule="auto"/>
        <w:ind w:left="243" w:right="283" w:firstLine="7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Решение о консервации принимается 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Собранием  депутатов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C6799">
        <w:rPr>
          <w:rFonts w:ascii="Times New Roman" w:eastAsia="Times New Roman" w:hAnsi="Times New Roman"/>
          <w:sz w:val="24"/>
          <w:szCs w:val="24"/>
        </w:rPr>
        <w:t>Индустриального сельского поселения.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457"/>
        </w:tabs>
        <w:autoSpaceDE w:val="0"/>
        <w:autoSpaceDN w:val="0"/>
        <w:spacing w:after="0" w:line="319" w:lineRule="exact"/>
        <w:ind w:left="1457" w:hanging="5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решении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консервации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должны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быть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определены:</w:t>
      </w:r>
    </w:p>
    <w:p w:rsidR="0090327B" w:rsidRDefault="001814FD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10" w:after="0" w:line="228" w:lineRule="auto"/>
        <w:ind w:right="280" w:firstLine="72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 работ по консервации объекта капитального строительства, сформированный с учетом положений пункта 2.7 настоящего Порядка;</w:t>
      </w:r>
    </w:p>
    <w:p w:rsidR="0090327B" w:rsidRDefault="001814FD">
      <w:pPr>
        <w:widowControl w:val="0"/>
        <w:numPr>
          <w:ilvl w:val="0"/>
          <w:numId w:val="2"/>
        </w:numPr>
        <w:tabs>
          <w:tab w:val="left" w:pos="1392"/>
        </w:tabs>
        <w:autoSpaceDE w:val="0"/>
        <w:autoSpaceDN w:val="0"/>
        <w:spacing w:after="0" w:line="228" w:lineRule="auto"/>
        <w:ind w:right="290" w:firstLine="7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государственного заказчика);</w:t>
      </w:r>
    </w:p>
    <w:p w:rsidR="0090327B" w:rsidRDefault="001814FD">
      <w:pPr>
        <w:widowControl w:val="0"/>
        <w:numPr>
          <w:ilvl w:val="0"/>
          <w:numId w:val="2"/>
        </w:numPr>
        <w:tabs>
          <w:tab w:val="left" w:pos="1528"/>
        </w:tabs>
        <w:autoSpaceDE w:val="0"/>
        <w:autoSpaceDN w:val="0"/>
        <w:spacing w:before="10" w:after="0" w:line="228" w:lineRule="auto"/>
        <w:ind w:left="232" w:right="299" w:firstLine="7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сроки подготовки комплекта документов, включающего графические,расчетныеитекстовыематериалы,необходимыедляорганизации и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проведения работ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консервации объекта капитального строительства (далее </w:t>
      </w:r>
      <w:r>
        <w:rPr>
          <w:rFonts w:ascii="Times New Roman" w:eastAsia="Times New Roman" w:hAnsi="Times New Roman"/>
          <w:w w:val="90"/>
          <w:sz w:val="24"/>
          <w:szCs w:val="24"/>
        </w:rPr>
        <w:t xml:space="preserve">— </w:t>
      </w:r>
      <w:r>
        <w:rPr>
          <w:rFonts w:ascii="Times New Roman" w:eastAsia="Times New Roman" w:hAnsi="Times New Roman"/>
          <w:sz w:val="24"/>
          <w:szCs w:val="24"/>
        </w:rPr>
        <w:t>техническая документация), а также сроки начала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окончания проведения работ по его консервации;</w:t>
      </w:r>
    </w:p>
    <w:p w:rsidR="0090327B" w:rsidRPr="00EC6799" w:rsidRDefault="001814FD" w:rsidP="00EC67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spacing w:before="8" w:after="0" w:line="220" w:lineRule="auto"/>
        <w:ind w:left="229" w:right="307" w:firstLine="716"/>
        <w:jc w:val="both"/>
        <w:rPr>
          <w:rFonts w:ascii="Times New Roman" w:eastAsia="Times New Roman" w:hAnsi="Times New Roman"/>
          <w:sz w:val="24"/>
          <w:szCs w:val="24"/>
        </w:rPr>
      </w:pPr>
      <w:r w:rsidRPr="00EC6799">
        <w:rPr>
          <w:rFonts w:ascii="Times New Roman" w:eastAsia="Times New Roman" w:hAnsi="Times New Roman"/>
          <w:sz w:val="24"/>
          <w:szCs w:val="24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государственным</w:t>
      </w:r>
      <w:r w:rsidR="00EC6799" w:rsidRPr="00EC67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6799">
        <w:rPr>
          <w:rFonts w:ascii="Times New Roman" w:eastAsia="Times New Roman" w:hAnsi="Times New Roman"/>
          <w:sz w:val="24"/>
          <w:szCs w:val="24"/>
        </w:rPr>
        <w:t>заказчиком</w:t>
      </w:r>
      <w:r w:rsidR="00EC6799" w:rsidRPr="00EC67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6799">
        <w:rPr>
          <w:rFonts w:ascii="Times New Roman" w:eastAsia="Times New Roman" w:hAnsi="Times New Roman"/>
          <w:sz w:val="24"/>
          <w:szCs w:val="24"/>
        </w:rPr>
        <w:t>и утвержденного</w:t>
      </w:r>
      <w:r w:rsidR="00EC6799" w:rsidRPr="00EC6799">
        <w:rPr>
          <w:rFonts w:ascii="Times New Roman" w:eastAsia="Times New Roman" w:hAnsi="Times New Roman"/>
          <w:sz w:val="24"/>
          <w:szCs w:val="24"/>
        </w:rPr>
        <w:t xml:space="preserve"> </w:t>
      </w:r>
      <w:r w:rsidR="00EC6799">
        <w:rPr>
          <w:rFonts w:ascii="Times New Roman" w:eastAsia="Times New Roman" w:hAnsi="Times New Roman"/>
          <w:sz w:val="24"/>
          <w:szCs w:val="24"/>
        </w:rPr>
        <w:t>Собранием  депутатов  Индустриального сельского поселения</w:t>
      </w:r>
      <w:r w:rsidR="00EC6799" w:rsidRPr="00EC6799">
        <w:rPr>
          <w:rFonts w:ascii="Times New Roman" w:eastAsia="Times New Roman" w:hAnsi="Times New Roman"/>
          <w:sz w:val="24"/>
          <w:szCs w:val="24"/>
        </w:rPr>
        <w:t xml:space="preserve"> 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6799">
        <w:rPr>
          <w:rFonts w:ascii="Times New Roman" w:eastAsia="Times New Roman" w:hAnsi="Times New Roman"/>
          <w:sz w:val="24"/>
          <w:szCs w:val="24"/>
        </w:rPr>
        <w:t>,связанных с консервацией объекта капитального строительства.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552"/>
        </w:tabs>
        <w:autoSpaceDE w:val="0"/>
        <w:autoSpaceDN w:val="0"/>
        <w:spacing w:after="0" w:line="232" w:lineRule="auto"/>
        <w:ind w:left="228" w:right="311" w:firstLine="7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основании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консервации </w:t>
      </w:r>
      <w:r>
        <w:rPr>
          <w:rFonts w:ascii="Times New Roman" w:eastAsia="Times New Roman" w:hAnsi="Times New Roman"/>
          <w:sz w:val="24"/>
          <w:szCs w:val="24"/>
        </w:rPr>
        <w:t>орган местного самоуправления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совместно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государственным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наличие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проектной,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рабочей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документации, конструкций, материалов и оборудования, при этом:</w:t>
      </w:r>
    </w:p>
    <w:p w:rsidR="0090327B" w:rsidRDefault="001814FD">
      <w:pPr>
        <w:widowControl w:val="0"/>
        <w:numPr>
          <w:ilvl w:val="0"/>
          <w:numId w:val="3"/>
        </w:numPr>
        <w:tabs>
          <w:tab w:val="left" w:pos="1305"/>
        </w:tabs>
        <w:autoSpaceDE w:val="0"/>
        <w:autoSpaceDN w:val="0"/>
        <w:spacing w:before="18" w:after="0" w:line="225" w:lineRule="auto"/>
        <w:ind w:right="317" w:firstLine="72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выполняются схемы и чертежи с описанием состояния объекта капитального строительства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указанием объемов выполненных работ;</w:t>
      </w:r>
    </w:p>
    <w:p w:rsidR="0090327B" w:rsidRDefault="001814FD">
      <w:pPr>
        <w:widowControl w:val="0"/>
        <w:numPr>
          <w:ilvl w:val="0"/>
          <w:numId w:val="3"/>
        </w:numPr>
        <w:tabs>
          <w:tab w:val="left" w:pos="1240"/>
        </w:tabs>
        <w:autoSpaceDE w:val="0"/>
        <w:autoSpaceDN w:val="0"/>
        <w:spacing w:after="0" w:line="298" w:lineRule="exact"/>
        <w:ind w:left="1240" w:hanging="3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составляются</w:t>
      </w:r>
      <w:r w:rsidR="00EC679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ведомости,</w:t>
      </w:r>
      <w:r w:rsidR="00EC679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="00EC679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которых</w:t>
      </w:r>
      <w:r w:rsidR="00EC679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указываются</w:t>
      </w:r>
      <w:r w:rsidR="00EC679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сведения:</w:t>
      </w:r>
    </w:p>
    <w:p w:rsidR="0090327B" w:rsidRDefault="001814FD">
      <w:pPr>
        <w:widowControl w:val="0"/>
        <w:autoSpaceDE w:val="0"/>
        <w:autoSpaceDN w:val="0"/>
        <w:spacing w:before="3" w:after="0" w:line="230" w:lineRule="auto"/>
        <w:ind w:left="208" w:right="302" w:firstLine="72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о конструкциях, оборудование и материалах, примененных (смонтированных)на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объекте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капитального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том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числе 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конструкциях,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оборудование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материалах,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неиспользованных на объекте капитального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 и подлежащих хранению;</w:t>
      </w:r>
    </w:p>
    <w:p w:rsidR="0090327B" w:rsidRDefault="001814FD">
      <w:pPr>
        <w:widowControl w:val="0"/>
        <w:numPr>
          <w:ilvl w:val="0"/>
          <w:numId w:val="2"/>
        </w:numPr>
        <w:tabs>
          <w:tab w:val="left" w:pos="1236"/>
        </w:tabs>
        <w:autoSpaceDE w:val="0"/>
        <w:autoSpaceDN w:val="0"/>
        <w:spacing w:after="0" w:line="294" w:lineRule="exact"/>
        <w:ind w:left="1236" w:hanging="3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наличии(отсутствии)исполнительной</w:t>
      </w:r>
      <w:r w:rsidR="00EC67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документации.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455"/>
        </w:tabs>
        <w:autoSpaceDE w:val="0"/>
        <w:autoSpaceDN w:val="0"/>
        <w:spacing w:before="8" w:after="0" w:line="228" w:lineRule="auto"/>
        <w:ind w:left="206" w:right="309" w:firstLine="71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После принятия решения о консервации орган местного самоуправления обеспечивает подготовку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технической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документации </w:t>
      </w:r>
      <w:r>
        <w:rPr>
          <w:rFonts w:ascii="Times New Roman" w:eastAsia="Times New Roman" w:hAnsi="Times New Roman"/>
          <w:sz w:val="24"/>
          <w:szCs w:val="24"/>
        </w:rPr>
        <w:t>утверждает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ее.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Объем и содержание технической документации определяются </w:t>
      </w:r>
      <w:r>
        <w:rPr>
          <w:rFonts w:ascii="Times New Roman" w:eastAsia="Times New Roman" w:hAnsi="Times New Roman"/>
          <w:spacing w:val="-2"/>
          <w:sz w:val="24"/>
          <w:szCs w:val="24"/>
        </w:rPr>
        <w:t>заказчиком.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624"/>
        </w:tabs>
        <w:autoSpaceDE w:val="0"/>
        <w:autoSpaceDN w:val="0"/>
        <w:spacing w:before="10" w:after="0" w:line="228" w:lineRule="auto"/>
        <w:ind w:left="200" w:right="345" w:firstLine="7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состав работ по консервации объекта капитального строительства входят в том числе:</w:t>
      </w:r>
    </w:p>
    <w:p w:rsidR="0090327B" w:rsidRDefault="001814FD">
      <w:pPr>
        <w:widowControl w:val="0"/>
        <w:tabs>
          <w:tab w:val="left" w:pos="1604"/>
        </w:tabs>
        <w:autoSpaceDE w:val="0"/>
        <w:autoSpaceDN w:val="0"/>
        <w:spacing w:before="10" w:after="0" w:line="228" w:lineRule="auto"/>
        <w:ind w:left="239" w:right="345" w:firstLineChars="283" w:firstLine="67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выполнение конструкций, в том числе временных, принимающих проектные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нагрузки;</w:t>
      </w:r>
    </w:p>
    <w:p w:rsidR="0090327B" w:rsidRDefault="001814FD">
      <w:pPr>
        <w:widowControl w:val="0"/>
        <w:tabs>
          <w:tab w:val="left" w:pos="1604"/>
        </w:tabs>
        <w:autoSpaceDE w:val="0"/>
        <w:autoSpaceDN w:val="0"/>
        <w:spacing w:before="10" w:after="0" w:line="228" w:lineRule="auto"/>
        <w:ind w:left="220" w:right="345" w:firstLineChars="250" w:firstLine="6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монтаж оборудования, дополнительно закрепляющего неустойчивые конструкции и элементы, или демонтаж таких конструкций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элементов;</w:t>
      </w:r>
    </w:p>
    <w:p w:rsidR="0090327B" w:rsidRDefault="001814FD">
      <w:pPr>
        <w:widowControl w:val="0"/>
        <w:tabs>
          <w:tab w:val="left" w:pos="1604"/>
        </w:tabs>
        <w:autoSpaceDE w:val="0"/>
        <w:autoSpaceDN w:val="0"/>
        <w:spacing w:before="10" w:after="0" w:line="228" w:lineRule="auto"/>
        <w:ind w:left="919" w:right="34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 освобождение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емкостей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трубопроводов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опасных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горючих</w:t>
      </w:r>
    </w:p>
    <w:p w:rsidR="0090327B" w:rsidRDefault="001814FD">
      <w:pPr>
        <w:widowControl w:val="0"/>
        <w:autoSpaceDE w:val="0"/>
        <w:autoSpaceDN w:val="0"/>
        <w:spacing w:after="0" w:line="299" w:lineRule="exact"/>
        <w:ind w:firstLineChars="100" w:firstLin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жидкостей,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закрытие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или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сварка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люков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крупных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отверстий;</w:t>
      </w:r>
    </w:p>
    <w:p w:rsidR="0090327B" w:rsidRDefault="001814FD">
      <w:pPr>
        <w:widowControl w:val="0"/>
        <w:autoSpaceDE w:val="0"/>
        <w:autoSpaceDN w:val="0"/>
        <w:spacing w:after="0" w:line="299" w:lineRule="exact"/>
        <w:ind w:left="9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 приведение технологического оборудования в безопасное </w:t>
      </w:r>
      <w:r>
        <w:rPr>
          <w:rFonts w:ascii="Times New Roman" w:eastAsia="Times New Roman" w:hAnsi="Times New Roman"/>
          <w:spacing w:val="-2"/>
          <w:sz w:val="24"/>
          <w:szCs w:val="24"/>
        </w:rPr>
        <w:t>состояние;</w:t>
      </w:r>
    </w:p>
    <w:p w:rsidR="0090327B" w:rsidRDefault="001814FD">
      <w:pPr>
        <w:pStyle w:val="af2"/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spacing w:before="10" w:after="0" w:line="230" w:lineRule="auto"/>
        <w:ind w:left="220" w:right="284" w:firstLineChars="375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90327B" w:rsidRDefault="001814FD">
      <w:pPr>
        <w:pStyle w:val="af2"/>
        <w:widowControl w:val="0"/>
        <w:numPr>
          <w:ilvl w:val="0"/>
          <w:numId w:val="4"/>
        </w:numPr>
        <w:tabs>
          <w:tab w:val="left" w:pos="1317"/>
        </w:tabs>
        <w:autoSpaceDE w:val="0"/>
        <w:autoSpaceDN w:val="0"/>
        <w:spacing w:before="10" w:after="0" w:line="230" w:lineRule="auto"/>
        <w:ind w:left="220" w:right="284" w:firstLineChars="375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90327B" w:rsidRDefault="001814FD">
      <w:pPr>
        <w:widowControl w:val="0"/>
        <w:numPr>
          <w:ilvl w:val="1"/>
          <w:numId w:val="1"/>
        </w:numPr>
        <w:tabs>
          <w:tab w:val="left" w:pos="1586"/>
        </w:tabs>
        <w:autoSpaceDE w:val="0"/>
        <w:autoSpaceDN w:val="0"/>
        <w:spacing w:after="0" w:line="230" w:lineRule="auto"/>
        <w:ind w:right="257" w:firstLine="7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 местного самоуправления в течение 10 календарных дней после принятия решения о консервации письменно уведомляет об этом заказчика, орган, выдавший разрешение на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строительство (реконструкцию) объекта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также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уполномоченный на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осуществление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государственного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надзора,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случае, если строительство (реконструкция) объекта капитального строительства подлежит государственному строительному надзору.</w:t>
      </w:r>
    </w:p>
    <w:p w:rsidR="0090327B" w:rsidRDefault="0090327B">
      <w:pPr>
        <w:widowControl w:val="0"/>
        <w:tabs>
          <w:tab w:val="left" w:pos="1586"/>
        </w:tabs>
        <w:autoSpaceDE w:val="0"/>
        <w:autoSpaceDN w:val="0"/>
        <w:spacing w:after="0" w:line="230" w:lineRule="auto"/>
        <w:ind w:right="257"/>
        <w:rPr>
          <w:rFonts w:ascii="Times New Roman" w:eastAsia="Times New Roman" w:hAnsi="Times New Roman"/>
          <w:sz w:val="24"/>
          <w:szCs w:val="24"/>
        </w:rPr>
      </w:pPr>
    </w:p>
    <w:p w:rsidR="0090327B" w:rsidRDefault="001814FD">
      <w:pPr>
        <w:widowControl w:val="0"/>
        <w:tabs>
          <w:tab w:val="left" w:pos="841"/>
          <w:tab w:val="left" w:pos="1286"/>
        </w:tabs>
        <w:autoSpaceDE w:val="0"/>
        <w:autoSpaceDN w:val="0"/>
        <w:spacing w:after="0" w:line="228" w:lineRule="auto"/>
        <w:ind w:right="57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   Принятие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возобновлении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 (реконструкции) законсервированного объекта 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</w:t>
      </w:r>
    </w:p>
    <w:p w:rsidR="0090327B" w:rsidRDefault="001814FD">
      <w:pPr>
        <w:pStyle w:val="af2"/>
        <w:widowControl w:val="0"/>
        <w:numPr>
          <w:ilvl w:val="1"/>
          <w:numId w:val="5"/>
        </w:numPr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before="311" w:after="0" w:line="242" w:lineRule="auto"/>
        <w:ind w:right="259" w:firstLine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Проект решения о возобновлении строительства </w:t>
      </w:r>
      <w:r>
        <w:rPr>
          <w:rFonts w:ascii="Times New Roman" w:eastAsia="Times New Roman" w:hAnsi="Times New Roman"/>
          <w:spacing w:val="-2"/>
          <w:sz w:val="24"/>
          <w:szCs w:val="24"/>
        </w:rPr>
        <w:t>(реконструкции законсервированного объекта</w:t>
      </w:r>
      <w:r w:rsidR="008F0A2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капитального </w:t>
      </w:r>
      <w:r>
        <w:rPr>
          <w:rFonts w:ascii="Times New Roman" w:eastAsia="Times New Roman" w:hAnsi="Times New Roman"/>
          <w:sz w:val="24"/>
          <w:szCs w:val="24"/>
        </w:rPr>
        <w:t xml:space="preserve">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продолжениеегостроительства(реконструкции),подготавливаетсяорганом местного самоуправления на основании письменного уведомления </w:t>
      </w:r>
      <w:r>
        <w:rPr>
          <w:rFonts w:ascii="Times New Roman" w:eastAsia="Times New Roman" w:hAnsi="Times New Roman"/>
          <w:spacing w:val="-2"/>
          <w:sz w:val="24"/>
          <w:szCs w:val="24"/>
        </w:rPr>
        <w:t>заказчика.</w:t>
      </w:r>
    </w:p>
    <w:p w:rsidR="0090327B" w:rsidRDefault="001814FD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2" w:lineRule="auto"/>
        <w:ind w:left="235" w:right="253" w:firstLine="7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случае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возобновления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строительства(реконструкции) на ранее законсервированном объекте капитального строительства заказчик осуществляет:</w:t>
      </w:r>
    </w:p>
    <w:p w:rsidR="0090327B" w:rsidRDefault="001814FD">
      <w:pPr>
        <w:widowControl w:val="0"/>
        <w:numPr>
          <w:ilvl w:val="0"/>
          <w:numId w:val="6"/>
        </w:numPr>
        <w:tabs>
          <w:tab w:val="left" w:pos="1413"/>
        </w:tabs>
        <w:autoSpaceDE w:val="0"/>
        <w:autoSpaceDN w:val="0"/>
        <w:spacing w:before="3" w:after="0" w:line="247" w:lineRule="auto"/>
        <w:ind w:right="282" w:firstLine="7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обследование технического состояния объекта капитального строительства,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результатам которого определяются необходимый объем 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стоимость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работ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28">
        <w:rPr>
          <w:rFonts w:ascii="Times New Roman" w:eastAsia="Times New Roman" w:hAnsi="Times New Roman"/>
          <w:sz w:val="24"/>
          <w:szCs w:val="24"/>
        </w:rPr>
        <w:t>по</w:t>
      </w:r>
      <w:r w:rsidR="007A5928">
        <w:rPr>
          <w:rFonts w:ascii="Times New Roman" w:eastAsia="Times New Roman" w:hAnsi="Times New Roman"/>
          <w:spacing w:val="40"/>
          <w:sz w:val="24"/>
          <w:szCs w:val="24"/>
        </w:rPr>
        <w:t xml:space="preserve"> восстановлению утраченных</w:t>
      </w:r>
      <w:r w:rsidR="007A5928">
        <w:rPr>
          <w:rFonts w:ascii="Times New Roman" w:eastAsia="Times New Roman" w:hAnsi="Times New Roman"/>
          <w:spacing w:val="65"/>
          <w:sz w:val="24"/>
          <w:szCs w:val="24"/>
        </w:rPr>
        <w:t xml:space="preserve"> или</w:t>
      </w:r>
      <w:r w:rsidR="008F0A26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разрушенных за период консервации конструктивных элементов или деталей объекта 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строительства;</w:t>
      </w:r>
    </w:p>
    <w:p w:rsidR="0090327B" w:rsidRDefault="001814FD">
      <w:pPr>
        <w:widowControl w:val="0"/>
        <w:numPr>
          <w:ilvl w:val="0"/>
          <w:numId w:val="6"/>
        </w:numPr>
        <w:tabs>
          <w:tab w:val="left" w:pos="1490"/>
        </w:tabs>
        <w:autoSpaceDE w:val="0"/>
        <w:autoSpaceDN w:val="0"/>
        <w:spacing w:after="0" w:line="244" w:lineRule="auto"/>
        <w:ind w:left="220" w:right="295" w:firstLine="72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указанныхизмененийгосударственнойэкспертизыпроектнойдокументацииигосударственнойэкологическойэкспертизы(если законодательством Российской Федерации предусмотрено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проведение государственной экологической экспертизы) либо подготовку новой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проектной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документации.</w:t>
      </w:r>
    </w:p>
    <w:p w:rsidR="0090327B" w:rsidRDefault="001814FD">
      <w:pPr>
        <w:widowControl w:val="0"/>
        <w:numPr>
          <w:ilvl w:val="1"/>
          <w:numId w:val="5"/>
        </w:numPr>
        <w:tabs>
          <w:tab w:val="left" w:pos="1504"/>
        </w:tabs>
        <w:autoSpaceDE w:val="0"/>
        <w:autoSpaceDN w:val="0"/>
        <w:spacing w:after="0" w:line="230" w:lineRule="auto"/>
        <w:ind w:right="265" w:firstLine="49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Решение о возобновлении строительства (реконструкции) ранее законсервированного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объекта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принимается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форме правового акта МО «</w:t>
      </w:r>
      <w:r w:rsidR="007A5928">
        <w:rPr>
          <w:rFonts w:ascii="Times New Roman" w:eastAsia="Times New Roman" w:hAnsi="Times New Roman"/>
          <w:sz w:val="24"/>
          <w:szCs w:val="24"/>
        </w:rPr>
        <w:t>Индустриальн</w:t>
      </w:r>
      <w:r>
        <w:rPr>
          <w:rFonts w:ascii="Times New Roman" w:eastAsia="Times New Roman" w:hAnsi="Times New Roman"/>
          <w:sz w:val="24"/>
          <w:szCs w:val="24"/>
        </w:rPr>
        <w:t>ое сельское поселение»,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90327B" w:rsidRDefault="001814FD">
      <w:pPr>
        <w:widowControl w:val="0"/>
        <w:numPr>
          <w:ilvl w:val="1"/>
          <w:numId w:val="5"/>
        </w:numPr>
        <w:tabs>
          <w:tab w:val="left" w:pos="1504"/>
        </w:tabs>
        <w:autoSpaceDE w:val="0"/>
        <w:autoSpaceDN w:val="0"/>
        <w:spacing w:after="0" w:line="230" w:lineRule="auto"/>
        <w:ind w:left="256" w:right="247" w:firstLine="7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такого объекта капитального строительства управленческого решения, принятого в соответствии с абзацем вторым подпункта "а" пункта 1 постановления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Правительства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Российской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Федерации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26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июля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:rsidR="0090327B" w:rsidRPr="007A5928" w:rsidRDefault="001814FD" w:rsidP="007A5928">
      <w:pPr>
        <w:widowControl w:val="0"/>
        <w:numPr>
          <w:ilvl w:val="1"/>
          <w:numId w:val="5"/>
        </w:numPr>
        <w:tabs>
          <w:tab w:val="left" w:pos="1667"/>
        </w:tabs>
        <w:autoSpaceDE w:val="0"/>
        <w:autoSpaceDN w:val="0"/>
        <w:spacing w:after="0" w:line="230" w:lineRule="auto"/>
        <w:ind w:left="262" w:right="252" w:firstLine="71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 местного самоуправления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обязан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28">
        <w:rPr>
          <w:rFonts w:ascii="Times New Roman" w:eastAsia="Times New Roman" w:hAnsi="Times New Roman"/>
          <w:sz w:val="24"/>
          <w:szCs w:val="24"/>
        </w:rPr>
        <w:t>заблаговременно,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позднее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чем за 7 рабочих дней до возобновления строительства (реконструкции)объектакапитальногостроительства,направитьворган,выдавший</w:t>
      </w:r>
      <w:r w:rsidRPr="007A5928">
        <w:rPr>
          <w:rFonts w:ascii="Times New Roman" w:eastAsia="Times New Roman" w:hAnsi="Times New Roman"/>
          <w:sz w:val="24"/>
          <w:szCs w:val="24"/>
        </w:rPr>
        <w:t>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90327B" w:rsidRDefault="001814FD">
      <w:pPr>
        <w:pStyle w:val="af2"/>
        <w:widowControl w:val="0"/>
        <w:numPr>
          <w:ilvl w:val="0"/>
          <w:numId w:val="5"/>
        </w:numPr>
        <w:tabs>
          <w:tab w:val="left" w:pos="993"/>
          <w:tab w:val="left" w:pos="1821"/>
        </w:tabs>
        <w:autoSpaceDE w:val="0"/>
        <w:autoSpaceDN w:val="0"/>
        <w:spacing w:before="295" w:after="0" w:line="228" w:lineRule="auto"/>
        <w:ind w:right="1006" w:firstLine="6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Финансовое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обеспечение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расходов,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связанных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проведением консервации объекта капитального строительства</w:t>
      </w:r>
    </w:p>
    <w:p w:rsidR="0090327B" w:rsidRDefault="001814FD">
      <w:pPr>
        <w:widowControl w:val="0"/>
        <w:numPr>
          <w:ilvl w:val="1"/>
          <w:numId w:val="5"/>
        </w:numPr>
        <w:tabs>
          <w:tab w:val="left" w:pos="1537"/>
        </w:tabs>
        <w:autoSpaceDE w:val="0"/>
        <w:autoSpaceDN w:val="0"/>
        <w:spacing w:before="312" w:after="0" w:line="230" w:lineRule="auto"/>
        <w:ind w:right="272" w:firstLine="72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Финансовое обеспечение расходов, связанных с консервацией объекта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или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расходов,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связанных с приведением такого объекта капитального строительства, ранее законсервированного, в состояние при котором возможно продолжение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его строительства (реконструкции), осуществляется в пределах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бюджетных ассигнований, предусмотренных заказчику на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цели,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связанные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осуществлением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капитальных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вложений, в соответствии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бюджетным законодательством Российской Федерации.</w:t>
      </w:r>
    </w:p>
    <w:p w:rsidR="0090327B" w:rsidRPr="007A5928" w:rsidRDefault="001814FD" w:rsidP="00F10B4E">
      <w:pPr>
        <w:widowControl w:val="0"/>
        <w:numPr>
          <w:ilvl w:val="1"/>
          <w:numId w:val="5"/>
        </w:numPr>
        <w:tabs>
          <w:tab w:val="left" w:pos="1532"/>
        </w:tabs>
        <w:autoSpaceDE w:val="0"/>
        <w:autoSpaceDN w:val="0"/>
        <w:spacing w:after="0" w:line="228" w:lineRule="auto"/>
        <w:ind w:left="247" w:right="578" w:firstLine="721"/>
        <w:jc w:val="both"/>
        <w:rPr>
          <w:rFonts w:ascii="Times New Roman" w:hAnsi="Times New Roman"/>
          <w:b/>
          <w:sz w:val="24"/>
          <w:szCs w:val="24"/>
        </w:rPr>
      </w:pPr>
      <w:r w:rsidRPr="007A5928">
        <w:rPr>
          <w:rFonts w:ascii="Times New Roman" w:eastAsia="Times New Roman" w:hAnsi="Times New Roman"/>
          <w:sz w:val="24"/>
          <w:szCs w:val="24"/>
        </w:rPr>
        <w:t>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объектов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капитального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pacing w:val="-2"/>
          <w:sz w:val="24"/>
          <w:szCs w:val="24"/>
        </w:rPr>
        <w:t>осуществляется</w:t>
      </w:r>
      <w:r w:rsidRPr="007A5928">
        <w:rPr>
          <w:rFonts w:ascii="Times New Roman" w:eastAsia="Times New Roman" w:hAnsi="Times New Roman"/>
          <w:sz w:val="24"/>
          <w:szCs w:val="24"/>
        </w:rPr>
        <w:t xml:space="preserve"> при наличии управленческого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решения, предусмотренного </w:t>
      </w:r>
      <w:r w:rsidRPr="007A5928">
        <w:rPr>
          <w:rFonts w:ascii="Times New Roman" w:eastAsia="Times New Roman" w:hAnsi="Times New Roman"/>
          <w:sz w:val="24"/>
          <w:szCs w:val="24"/>
        </w:rPr>
        <w:t>подпунктом "а" пункта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1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постановления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Правительства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Российской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Федерации от 26 июля 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системы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Российской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Федерации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и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не</w:t>
      </w:r>
      <w:r w:rsidR="008F0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5928">
        <w:rPr>
          <w:rFonts w:ascii="Times New Roman" w:eastAsia="Times New Roman" w:hAnsi="Times New Roman"/>
          <w:sz w:val="24"/>
          <w:szCs w:val="24"/>
        </w:rPr>
        <w:t>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  <w:bookmarkStart w:id="0" w:name="_GoBack"/>
      <w:bookmarkEnd w:id="0"/>
    </w:p>
    <w:sectPr w:rsidR="0090327B" w:rsidRPr="007A5928" w:rsidSect="000E4E66">
      <w:headerReference w:type="even" r:id="rId11"/>
      <w:pgSz w:w="11910" w:h="16840"/>
      <w:pgMar w:top="960" w:right="850" w:bottom="700" w:left="1417" w:header="324" w:footer="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F46" w:rsidRDefault="004B5F46">
      <w:pPr>
        <w:spacing w:line="240" w:lineRule="auto"/>
      </w:pPr>
      <w:r>
        <w:separator/>
      </w:r>
    </w:p>
  </w:endnote>
  <w:endnote w:type="continuationSeparator" w:id="1">
    <w:p w:rsidR="004B5F46" w:rsidRDefault="004B5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F46" w:rsidRDefault="004B5F46">
      <w:pPr>
        <w:spacing w:after="0"/>
      </w:pPr>
      <w:r>
        <w:separator/>
      </w:r>
    </w:p>
  </w:footnote>
  <w:footnote w:type="continuationSeparator" w:id="1">
    <w:p w:rsidR="004B5F46" w:rsidRDefault="004B5F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7B" w:rsidRDefault="000E4E66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14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27B" w:rsidRDefault="0090327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04E"/>
    <w:multiLevelType w:val="multilevel"/>
    <w:tmpl w:val="10BA504E"/>
    <w:lvl w:ilvl="0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9" w:hanging="360"/>
      </w:pPr>
    </w:lvl>
    <w:lvl w:ilvl="2">
      <w:start w:val="1"/>
      <w:numFmt w:val="lowerRoman"/>
      <w:lvlText w:val="%3."/>
      <w:lvlJc w:val="right"/>
      <w:pPr>
        <w:ind w:left="2779" w:hanging="180"/>
      </w:pPr>
    </w:lvl>
    <w:lvl w:ilvl="3">
      <w:start w:val="1"/>
      <w:numFmt w:val="decimal"/>
      <w:lvlText w:val="%4."/>
      <w:lvlJc w:val="left"/>
      <w:pPr>
        <w:ind w:left="3499" w:hanging="360"/>
      </w:pPr>
    </w:lvl>
    <w:lvl w:ilvl="4">
      <w:start w:val="1"/>
      <w:numFmt w:val="lowerLetter"/>
      <w:lvlText w:val="%5."/>
      <w:lvlJc w:val="left"/>
      <w:pPr>
        <w:ind w:left="4219" w:hanging="360"/>
      </w:pPr>
    </w:lvl>
    <w:lvl w:ilvl="5">
      <w:start w:val="1"/>
      <w:numFmt w:val="lowerRoman"/>
      <w:lvlText w:val="%6."/>
      <w:lvlJc w:val="right"/>
      <w:pPr>
        <w:ind w:left="4939" w:hanging="180"/>
      </w:pPr>
    </w:lvl>
    <w:lvl w:ilvl="6">
      <w:start w:val="1"/>
      <w:numFmt w:val="decimal"/>
      <w:lvlText w:val="%7."/>
      <w:lvlJc w:val="left"/>
      <w:pPr>
        <w:ind w:left="5659" w:hanging="360"/>
      </w:pPr>
    </w:lvl>
    <w:lvl w:ilvl="7">
      <w:start w:val="1"/>
      <w:numFmt w:val="lowerLetter"/>
      <w:lvlText w:val="%8."/>
      <w:lvlJc w:val="left"/>
      <w:pPr>
        <w:ind w:left="6379" w:hanging="360"/>
      </w:pPr>
    </w:lvl>
    <w:lvl w:ilvl="8">
      <w:start w:val="1"/>
      <w:numFmt w:val="lowerRoman"/>
      <w:lvlText w:val="%9."/>
      <w:lvlJc w:val="right"/>
      <w:pPr>
        <w:ind w:left="7099" w:hanging="180"/>
      </w:pPr>
    </w:lvl>
  </w:abstractNum>
  <w:abstractNum w:abstractNumId="1">
    <w:nsid w:val="1AA96949"/>
    <w:multiLevelType w:val="multilevel"/>
    <w:tmpl w:val="1AA969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097C3B"/>
    <w:multiLevelType w:val="multilevel"/>
    <w:tmpl w:val="25097C3B"/>
    <w:lvl w:ilvl="0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3">
    <w:nsid w:val="4F8F5BE9"/>
    <w:multiLevelType w:val="multilevel"/>
    <w:tmpl w:val="4F8F5BE9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4">
    <w:nsid w:val="5D2C2696"/>
    <w:multiLevelType w:val="multilevel"/>
    <w:tmpl w:val="5D2C2696"/>
    <w:lvl w:ilvl="0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5">
    <w:nsid w:val="72502F05"/>
    <w:multiLevelType w:val="multilevel"/>
    <w:tmpl w:val="72502F05"/>
    <w:lvl w:ilvl="0">
      <w:start w:val="1"/>
      <w:numFmt w:val="decimal"/>
      <w:lvlText w:val="%1)"/>
      <w:lvlJc w:val="left"/>
      <w:pPr>
        <w:ind w:left="229" w:hanging="44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3C50"/>
    <w:rsid w:val="000016CF"/>
    <w:rsid w:val="00005AC3"/>
    <w:rsid w:val="0000742D"/>
    <w:rsid w:val="0001151D"/>
    <w:rsid w:val="0001351E"/>
    <w:rsid w:val="000207CC"/>
    <w:rsid w:val="00020EE1"/>
    <w:rsid w:val="000254CF"/>
    <w:rsid w:val="00040B65"/>
    <w:rsid w:val="0004552E"/>
    <w:rsid w:val="0005268E"/>
    <w:rsid w:val="00057162"/>
    <w:rsid w:val="000573E0"/>
    <w:rsid w:val="00063A8E"/>
    <w:rsid w:val="00064EB3"/>
    <w:rsid w:val="00071A05"/>
    <w:rsid w:val="00071BCE"/>
    <w:rsid w:val="00072492"/>
    <w:rsid w:val="000777DD"/>
    <w:rsid w:val="00083FF9"/>
    <w:rsid w:val="00085D1B"/>
    <w:rsid w:val="00086BCE"/>
    <w:rsid w:val="00090D56"/>
    <w:rsid w:val="0009150C"/>
    <w:rsid w:val="00096B34"/>
    <w:rsid w:val="000A35A9"/>
    <w:rsid w:val="000A7F43"/>
    <w:rsid w:val="000B1DF2"/>
    <w:rsid w:val="000B5BBB"/>
    <w:rsid w:val="000C3A01"/>
    <w:rsid w:val="000C4A5E"/>
    <w:rsid w:val="000C5C48"/>
    <w:rsid w:val="000D2AA9"/>
    <w:rsid w:val="000E43CB"/>
    <w:rsid w:val="000E4E66"/>
    <w:rsid w:val="000E71F8"/>
    <w:rsid w:val="000F4C9A"/>
    <w:rsid w:val="00111E26"/>
    <w:rsid w:val="0011225C"/>
    <w:rsid w:val="00131A67"/>
    <w:rsid w:val="00141F26"/>
    <w:rsid w:val="001508B4"/>
    <w:rsid w:val="00155510"/>
    <w:rsid w:val="00157388"/>
    <w:rsid w:val="00163AA8"/>
    <w:rsid w:val="00164241"/>
    <w:rsid w:val="001814FD"/>
    <w:rsid w:val="00185B96"/>
    <w:rsid w:val="00187604"/>
    <w:rsid w:val="001B4F32"/>
    <w:rsid w:val="001B74CC"/>
    <w:rsid w:val="001C2EF4"/>
    <w:rsid w:val="001D740B"/>
    <w:rsid w:val="002000D3"/>
    <w:rsid w:val="00206E0E"/>
    <w:rsid w:val="00211FD3"/>
    <w:rsid w:val="002134A2"/>
    <w:rsid w:val="00222301"/>
    <w:rsid w:val="0022342E"/>
    <w:rsid w:val="00226C0D"/>
    <w:rsid w:val="00230F32"/>
    <w:rsid w:val="00235DFF"/>
    <w:rsid w:val="0025047B"/>
    <w:rsid w:val="00255CEF"/>
    <w:rsid w:val="00267957"/>
    <w:rsid w:val="002713F6"/>
    <w:rsid w:val="002818F3"/>
    <w:rsid w:val="00292BDA"/>
    <w:rsid w:val="002A1C7D"/>
    <w:rsid w:val="002A6330"/>
    <w:rsid w:val="002B1942"/>
    <w:rsid w:val="002B7531"/>
    <w:rsid w:val="002C3C32"/>
    <w:rsid w:val="002D57D8"/>
    <w:rsid w:val="002E3E74"/>
    <w:rsid w:val="002E7B9B"/>
    <w:rsid w:val="002F3481"/>
    <w:rsid w:val="00333667"/>
    <w:rsid w:val="00335178"/>
    <w:rsid w:val="00345DD4"/>
    <w:rsid w:val="00346A06"/>
    <w:rsid w:val="003508ED"/>
    <w:rsid w:val="00354139"/>
    <w:rsid w:val="003610F3"/>
    <w:rsid w:val="00362796"/>
    <w:rsid w:val="00365316"/>
    <w:rsid w:val="00366F2E"/>
    <w:rsid w:val="003710C5"/>
    <w:rsid w:val="00381757"/>
    <w:rsid w:val="00390D69"/>
    <w:rsid w:val="003925A8"/>
    <w:rsid w:val="00397050"/>
    <w:rsid w:val="003A40D0"/>
    <w:rsid w:val="003B7AB3"/>
    <w:rsid w:val="003C0668"/>
    <w:rsid w:val="003C45B4"/>
    <w:rsid w:val="003C489E"/>
    <w:rsid w:val="003D214E"/>
    <w:rsid w:val="003E06A5"/>
    <w:rsid w:val="003E1C82"/>
    <w:rsid w:val="003F019A"/>
    <w:rsid w:val="003F303D"/>
    <w:rsid w:val="00403744"/>
    <w:rsid w:val="00411898"/>
    <w:rsid w:val="00411A21"/>
    <w:rsid w:val="00413AB6"/>
    <w:rsid w:val="00414BA0"/>
    <w:rsid w:val="00420F51"/>
    <w:rsid w:val="00434EA2"/>
    <w:rsid w:val="00436C69"/>
    <w:rsid w:val="00437A07"/>
    <w:rsid w:val="0045216B"/>
    <w:rsid w:val="004531B0"/>
    <w:rsid w:val="00462377"/>
    <w:rsid w:val="004642B9"/>
    <w:rsid w:val="004671A1"/>
    <w:rsid w:val="004713EB"/>
    <w:rsid w:val="00492089"/>
    <w:rsid w:val="00493EDF"/>
    <w:rsid w:val="004956F1"/>
    <w:rsid w:val="004A2F30"/>
    <w:rsid w:val="004A3A78"/>
    <w:rsid w:val="004A5255"/>
    <w:rsid w:val="004B4124"/>
    <w:rsid w:val="004B5F46"/>
    <w:rsid w:val="004C0BC1"/>
    <w:rsid w:val="004C582A"/>
    <w:rsid w:val="004D03AA"/>
    <w:rsid w:val="004D482E"/>
    <w:rsid w:val="004E1D65"/>
    <w:rsid w:val="004E4974"/>
    <w:rsid w:val="004E5CE7"/>
    <w:rsid w:val="004E6518"/>
    <w:rsid w:val="004E7FEC"/>
    <w:rsid w:val="00504D5D"/>
    <w:rsid w:val="00511F50"/>
    <w:rsid w:val="00525BFE"/>
    <w:rsid w:val="005276F7"/>
    <w:rsid w:val="005305F9"/>
    <w:rsid w:val="00536C0E"/>
    <w:rsid w:val="0054065E"/>
    <w:rsid w:val="00555AD5"/>
    <w:rsid w:val="0056007A"/>
    <w:rsid w:val="00560D36"/>
    <w:rsid w:val="0056687C"/>
    <w:rsid w:val="005720F4"/>
    <w:rsid w:val="00573D08"/>
    <w:rsid w:val="00594AD0"/>
    <w:rsid w:val="005957FF"/>
    <w:rsid w:val="00597158"/>
    <w:rsid w:val="005A2EE6"/>
    <w:rsid w:val="005A5D07"/>
    <w:rsid w:val="005B1240"/>
    <w:rsid w:val="005B35C7"/>
    <w:rsid w:val="005C3AC4"/>
    <w:rsid w:val="005C6CB7"/>
    <w:rsid w:val="005D1C53"/>
    <w:rsid w:val="005D245C"/>
    <w:rsid w:val="005D606C"/>
    <w:rsid w:val="005D744F"/>
    <w:rsid w:val="005E09E2"/>
    <w:rsid w:val="005E1A8F"/>
    <w:rsid w:val="00602BAF"/>
    <w:rsid w:val="00603E73"/>
    <w:rsid w:val="0060693F"/>
    <w:rsid w:val="0061027B"/>
    <w:rsid w:val="00611BEE"/>
    <w:rsid w:val="0061301F"/>
    <w:rsid w:val="006145A6"/>
    <w:rsid w:val="00616F4C"/>
    <w:rsid w:val="00623C50"/>
    <w:rsid w:val="0063145F"/>
    <w:rsid w:val="006343EC"/>
    <w:rsid w:val="006463AC"/>
    <w:rsid w:val="006606AC"/>
    <w:rsid w:val="00663F70"/>
    <w:rsid w:val="00677B04"/>
    <w:rsid w:val="00692BFC"/>
    <w:rsid w:val="006A229A"/>
    <w:rsid w:val="006A2464"/>
    <w:rsid w:val="006A336E"/>
    <w:rsid w:val="006B3177"/>
    <w:rsid w:val="006B6CA4"/>
    <w:rsid w:val="006C5D0E"/>
    <w:rsid w:val="006D4604"/>
    <w:rsid w:val="006E26CC"/>
    <w:rsid w:val="006E6256"/>
    <w:rsid w:val="006E655D"/>
    <w:rsid w:val="006E6CA8"/>
    <w:rsid w:val="006F0F47"/>
    <w:rsid w:val="006F3E76"/>
    <w:rsid w:val="006F521E"/>
    <w:rsid w:val="0070267D"/>
    <w:rsid w:val="007038C6"/>
    <w:rsid w:val="007204EB"/>
    <w:rsid w:val="0072376D"/>
    <w:rsid w:val="00735FFB"/>
    <w:rsid w:val="00737511"/>
    <w:rsid w:val="00745EDD"/>
    <w:rsid w:val="00751BCC"/>
    <w:rsid w:val="00752FD6"/>
    <w:rsid w:val="007635F4"/>
    <w:rsid w:val="00765934"/>
    <w:rsid w:val="00767F06"/>
    <w:rsid w:val="007701C3"/>
    <w:rsid w:val="00775337"/>
    <w:rsid w:val="00775C6F"/>
    <w:rsid w:val="007A5928"/>
    <w:rsid w:val="007B036E"/>
    <w:rsid w:val="007B7956"/>
    <w:rsid w:val="007C54D7"/>
    <w:rsid w:val="007C5FA7"/>
    <w:rsid w:val="007E35BD"/>
    <w:rsid w:val="007F10BD"/>
    <w:rsid w:val="008045B7"/>
    <w:rsid w:val="00806065"/>
    <w:rsid w:val="00813A64"/>
    <w:rsid w:val="00815BD2"/>
    <w:rsid w:val="00851BB2"/>
    <w:rsid w:val="008538DA"/>
    <w:rsid w:val="0087386F"/>
    <w:rsid w:val="00875FA0"/>
    <w:rsid w:val="00876D5F"/>
    <w:rsid w:val="00885B47"/>
    <w:rsid w:val="008914D6"/>
    <w:rsid w:val="008971A4"/>
    <w:rsid w:val="008A7378"/>
    <w:rsid w:val="008B29AA"/>
    <w:rsid w:val="008C4209"/>
    <w:rsid w:val="008C5189"/>
    <w:rsid w:val="008D2184"/>
    <w:rsid w:val="008D33D8"/>
    <w:rsid w:val="008D567B"/>
    <w:rsid w:val="008D7A5C"/>
    <w:rsid w:val="008E006A"/>
    <w:rsid w:val="008E1838"/>
    <w:rsid w:val="008E25F2"/>
    <w:rsid w:val="008E52F3"/>
    <w:rsid w:val="008F0A26"/>
    <w:rsid w:val="008F4A03"/>
    <w:rsid w:val="00901501"/>
    <w:rsid w:val="00901C0D"/>
    <w:rsid w:val="0090327B"/>
    <w:rsid w:val="00910F81"/>
    <w:rsid w:val="00916095"/>
    <w:rsid w:val="009216B7"/>
    <w:rsid w:val="00925B58"/>
    <w:rsid w:val="0093122F"/>
    <w:rsid w:val="009326E5"/>
    <w:rsid w:val="0093651D"/>
    <w:rsid w:val="00936866"/>
    <w:rsid w:val="0096352F"/>
    <w:rsid w:val="009716BB"/>
    <w:rsid w:val="00974D7C"/>
    <w:rsid w:val="00983E1D"/>
    <w:rsid w:val="009975EC"/>
    <w:rsid w:val="009B3091"/>
    <w:rsid w:val="009B785B"/>
    <w:rsid w:val="009B7F2B"/>
    <w:rsid w:val="009C798A"/>
    <w:rsid w:val="009D11C4"/>
    <w:rsid w:val="009D1636"/>
    <w:rsid w:val="009E0AB8"/>
    <w:rsid w:val="009E0C86"/>
    <w:rsid w:val="009E733F"/>
    <w:rsid w:val="009F4193"/>
    <w:rsid w:val="009F509F"/>
    <w:rsid w:val="00A15C28"/>
    <w:rsid w:val="00A1710F"/>
    <w:rsid w:val="00A17EBD"/>
    <w:rsid w:val="00A2543B"/>
    <w:rsid w:val="00A3581D"/>
    <w:rsid w:val="00A41410"/>
    <w:rsid w:val="00A639B1"/>
    <w:rsid w:val="00A8526C"/>
    <w:rsid w:val="00A9049A"/>
    <w:rsid w:val="00A93C09"/>
    <w:rsid w:val="00A96678"/>
    <w:rsid w:val="00AA170D"/>
    <w:rsid w:val="00AA6812"/>
    <w:rsid w:val="00AB7BC0"/>
    <w:rsid w:val="00AD4DEC"/>
    <w:rsid w:val="00AE1B1F"/>
    <w:rsid w:val="00AE255F"/>
    <w:rsid w:val="00AF4D23"/>
    <w:rsid w:val="00B03934"/>
    <w:rsid w:val="00B061E7"/>
    <w:rsid w:val="00B12FAA"/>
    <w:rsid w:val="00B1630C"/>
    <w:rsid w:val="00B17B10"/>
    <w:rsid w:val="00B23D3B"/>
    <w:rsid w:val="00B27C64"/>
    <w:rsid w:val="00B339B4"/>
    <w:rsid w:val="00B41226"/>
    <w:rsid w:val="00B45F8D"/>
    <w:rsid w:val="00B50CE0"/>
    <w:rsid w:val="00B5654D"/>
    <w:rsid w:val="00B67FEF"/>
    <w:rsid w:val="00B710BB"/>
    <w:rsid w:val="00B75CAE"/>
    <w:rsid w:val="00B803D8"/>
    <w:rsid w:val="00B8438C"/>
    <w:rsid w:val="00B863BF"/>
    <w:rsid w:val="00B86905"/>
    <w:rsid w:val="00B871B0"/>
    <w:rsid w:val="00B93534"/>
    <w:rsid w:val="00BA644D"/>
    <w:rsid w:val="00BA6C2E"/>
    <w:rsid w:val="00BB4A41"/>
    <w:rsid w:val="00BC4844"/>
    <w:rsid w:val="00BD24BC"/>
    <w:rsid w:val="00BD4A15"/>
    <w:rsid w:val="00BE325B"/>
    <w:rsid w:val="00BF2084"/>
    <w:rsid w:val="00BF4831"/>
    <w:rsid w:val="00BF5CBC"/>
    <w:rsid w:val="00C0247D"/>
    <w:rsid w:val="00C03537"/>
    <w:rsid w:val="00C06C6B"/>
    <w:rsid w:val="00C32FBD"/>
    <w:rsid w:val="00C36084"/>
    <w:rsid w:val="00C403AE"/>
    <w:rsid w:val="00C42F76"/>
    <w:rsid w:val="00C536B7"/>
    <w:rsid w:val="00C6222C"/>
    <w:rsid w:val="00C77198"/>
    <w:rsid w:val="00C84604"/>
    <w:rsid w:val="00C93703"/>
    <w:rsid w:val="00C94095"/>
    <w:rsid w:val="00CA1907"/>
    <w:rsid w:val="00CA2A71"/>
    <w:rsid w:val="00CA7EDE"/>
    <w:rsid w:val="00CC478C"/>
    <w:rsid w:val="00CF3899"/>
    <w:rsid w:val="00CF397B"/>
    <w:rsid w:val="00D021B9"/>
    <w:rsid w:val="00D06A64"/>
    <w:rsid w:val="00D16A60"/>
    <w:rsid w:val="00D17B74"/>
    <w:rsid w:val="00D22B86"/>
    <w:rsid w:val="00D2403C"/>
    <w:rsid w:val="00D337BC"/>
    <w:rsid w:val="00D342E0"/>
    <w:rsid w:val="00D34FB8"/>
    <w:rsid w:val="00D41B05"/>
    <w:rsid w:val="00D545AB"/>
    <w:rsid w:val="00D65DFB"/>
    <w:rsid w:val="00D7237E"/>
    <w:rsid w:val="00D74495"/>
    <w:rsid w:val="00D75B3C"/>
    <w:rsid w:val="00D80F16"/>
    <w:rsid w:val="00D813B8"/>
    <w:rsid w:val="00D81A80"/>
    <w:rsid w:val="00D8504D"/>
    <w:rsid w:val="00D8508C"/>
    <w:rsid w:val="00D93ED7"/>
    <w:rsid w:val="00DA1257"/>
    <w:rsid w:val="00DB5E31"/>
    <w:rsid w:val="00DC12F7"/>
    <w:rsid w:val="00DC2847"/>
    <w:rsid w:val="00DD73E7"/>
    <w:rsid w:val="00DE2349"/>
    <w:rsid w:val="00DE4DB8"/>
    <w:rsid w:val="00DF0AB5"/>
    <w:rsid w:val="00DF4265"/>
    <w:rsid w:val="00E00826"/>
    <w:rsid w:val="00E12D80"/>
    <w:rsid w:val="00E15101"/>
    <w:rsid w:val="00E167D9"/>
    <w:rsid w:val="00E21EEE"/>
    <w:rsid w:val="00E3102A"/>
    <w:rsid w:val="00E67404"/>
    <w:rsid w:val="00E70E73"/>
    <w:rsid w:val="00E840F4"/>
    <w:rsid w:val="00E902D9"/>
    <w:rsid w:val="00E90AEE"/>
    <w:rsid w:val="00E91588"/>
    <w:rsid w:val="00E92821"/>
    <w:rsid w:val="00EA4599"/>
    <w:rsid w:val="00EB77A9"/>
    <w:rsid w:val="00EC1E5B"/>
    <w:rsid w:val="00EC52EE"/>
    <w:rsid w:val="00EC6799"/>
    <w:rsid w:val="00EE3775"/>
    <w:rsid w:val="00EE5FB7"/>
    <w:rsid w:val="00EE693F"/>
    <w:rsid w:val="00EE6D10"/>
    <w:rsid w:val="00EE7771"/>
    <w:rsid w:val="00EE791D"/>
    <w:rsid w:val="00F025AC"/>
    <w:rsid w:val="00F11E32"/>
    <w:rsid w:val="00F23CAE"/>
    <w:rsid w:val="00F2736B"/>
    <w:rsid w:val="00F35C21"/>
    <w:rsid w:val="00F36ED8"/>
    <w:rsid w:val="00F370C5"/>
    <w:rsid w:val="00F3714B"/>
    <w:rsid w:val="00F412ED"/>
    <w:rsid w:val="00F437AA"/>
    <w:rsid w:val="00F43AD2"/>
    <w:rsid w:val="00F56A09"/>
    <w:rsid w:val="00F56F1E"/>
    <w:rsid w:val="00F61889"/>
    <w:rsid w:val="00F61ED6"/>
    <w:rsid w:val="00F62902"/>
    <w:rsid w:val="00F63414"/>
    <w:rsid w:val="00F703DC"/>
    <w:rsid w:val="00F714E3"/>
    <w:rsid w:val="00F73104"/>
    <w:rsid w:val="00F76AFC"/>
    <w:rsid w:val="00F801E5"/>
    <w:rsid w:val="00F85547"/>
    <w:rsid w:val="00F865B5"/>
    <w:rsid w:val="00F91310"/>
    <w:rsid w:val="00F97313"/>
    <w:rsid w:val="00F97EF1"/>
    <w:rsid w:val="00FB4E1D"/>
    <w:rsid w:val="00FB4F91"/>
    <w:rsid w:val="00FB5A40"/>
    <w:rsid w:val="00FC39C9"/>
    <w:rsid w:val="00FC6B11"/>
    <w:rsid w:val="00FD7F10"/>
    <w:rsid w:val="00FF2EBA"/>
    <w:rsid w:val="00FF63DA"/>
    <w:rsid w:val="00FF7184"/>
    <w:rsid w:val="037B6A70"/>
    <w:rsid w:val="10DF6D61"/>
    <w:rsid w:val="15885F61"/>
    <w:rsid w:val="375C2BF4"/>
    <w:rsid w:val="5B0B608A"/>
    <w:rsid w:val="5CD1630A"/>
    <w:rsid w:val="7EA5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semiHidden="0" w:unhideWhenUsed="0" w:qFormat="1"/>
    <w:lsdException w:name="footer" w:semiHidden="0" w:qFormat="1"/>
    <w:lsdException w:name="caption" w:locked="1" w:uiPriority="0" w:qFormat="1"/>
    <w:lsdException w:name="footnote reference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0E4E66"/>
    <w:rPr>
      <w:vertAlign w:val="superscript"/>
    </w:rPr>
  </w:style>
  <w:style w:type="character" w:styleId="a4">
    <w:name w:val="Hyperlink"/>
    <w:basedOn w:val="a0"/>
    <w:uiPriority w:val="99"/>
    <w:qFormat/>
    <w:rsid w:val="000E4E66"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qFormat/>
    <w:rsid w:val="000E4E66"/>
    <w:rPr>
      <w:rFonts w:cs="Times New Roman"/>
    </w:rPr>
  </w:style>
  <w:style w:type="character" w:styleId="a6">
    <w:name w:val="Strong"/>
    <w:basedOn w:val="a0"/>
    <w:uiPriority w:val="22"/>
    <w:qFormat/>
    <w:locked/>
    <w:rsid w:val="000E4E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0E4E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rsid w:val="000E4E6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ab">
    <w:name w:val="header"/>
    <w:basedOn w:val="a"/>
    <w:link w:val="ac"/>
    <w:uiPriority w:val="99"/>
    <w:qFormat/>
    <w:rsid w:val="000E4E66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rsid w:val="000E4E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0E4E6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rsid w:val="000E4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E4E66"/>
    <w:pPr>
      <w:ind w:left="720"/>
      <w:contextualSpacing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E4E66"/>
    <w:rPr>
      <w:rFonts w:cs="Times New Roman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E4E66"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E4E66"/>
    <w:rPr>
      <w:lang w:eastAsia="en-US"/>
    </w:rPr>
  </w:style>
  <w:style w:type="paragraph" w:customStyle="1" w:styleId="ConsPlusTitle">
    <w:name w:val="ConsPlusTitle"/>
    <w:uiPriority w:val="99"/>
    <w:qFormat/>
    <w:rsid w:val="000E4E6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normaltextrun">
    <w:name w:val="normaltextrun"/>
    <w:basedOn w:val="a0"/>
    <w:qFormat/>
    <w:rsid w:val="000E4E66"/>
  </w:style>
  <w:style w:type="character" w:customStyle="1" w:styleId="eop">
    <w:name w:val="eop"/>
    <w:basedOn w:val="a0"/>
    <w:qFormat/>
    <w:rsid w:val="000E4E66"/>
  </w:style>
  <w:style w:type="character" w:customStyle="1" w:styleId="bumpedfont15">
    <w:name w:val="bumpedfont15"/>
    <w:basedOn w:val="a0"/>
    <w:qFormat/>
    <w:rsid w:val="000E4E66"/>
  </w:style>
  <w:style w:type="character" w:customStyle="1" w:styleId="ae">
    <w:name w:val="Основной текст Знак"/>
    <w:basedOn w:val="a0"/>
    <w:link w:val="ad"/>
    <w:qFormat/>
    <w:rsid w:val="000E4E66"/>
    <w:rPr>
      <w:rFonts w:ascii="Times New Roman" w:eastAsia="Times New Roman" w:hAnsi="Times New Roman"/>
      <w:sz w:val="24"/>
      <w:szCs w:val="24"/>
    </w:rPr>
  </w:style>
  <w:style w:type="paragraph" w:customStyle="1" w:styleId="bodytextindent2">
    <w:name w:val="bodytextindent2"/>
    <w:basedOn w:val="a"/>
    <w:qFormat/>
    <w:rsid w:val="000E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0E4E66"/>
    <w:pPr>
      <w:ind w:left="720"/>
    </w:pPr>
    <w:rPr>
      <w:rFonts w:eastAsia="Times New Roman"/>
    </w:rPr>
  </w:style>
  <w:style w:type="paragraph" w:customStyle="1" w:styleId="western">
    <w:name w:val="western"/>
    <w:basedOn w:val="a"/>
    <w:qFormat/>
    <w:rsid w:val="000E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Абзац списка Знак"/>
    <w:basedOn w:val="a0"/>
    <w:link w:val="af2"/>
    <w:uiPriority w:val="34"/>
    <w:qFormat/>
    <w:locked/>
    <w:rsid w:val="000E4E66"/>
    <w:rPr>
      <w:lang w:eastAsia="en-US"/>
    </w:rPr>
  </w:style>
  <w:style w:type="character" w:customStyle="1" w:styleId="blk">
    <w:name w:val="blk"/>
    <w:basedOn w:val="a0"/>
    <w:qFormat/>
    <w:rsid w:val="000E4E66"/>
  </w:style>
  <w:style w:type="paragraph" w:customStyle="1" w:styleId="ConsPlusNormal">
    <w:name w:val="ConsPlusNormal"/>
    <w:qFormat/>
    <w:rsid w:val="000E4E66"/>
    <w:pPr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qFormat/>
    <w:rsid w:val="000E4E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сноски Знак"/>
    <w:basedOn w:val="a0"/>
    <w:link w:val="a9"/>
    <w:uiPriority w:val="99"/>
    <w:semiHidden/>
    <w:qFormat/>
    <w:rsid w:val="000E4E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Привязка сноски"/>
    <w:qFormat/>
    <w:rsid w:val="000E4E66"/>
    <w:rPr>
      <w:vertAlign w:val="superscript"/>
    </w:rPr>
  </w:style>
  <w:style w:type="paragraph" w:customStyle="1" w:styleId="10">
    <w:name w:val="Текст сноски1"/>
    <w:basedOn w:val="a"/>
    <w:qFormat/>
    <w:rsid w:val="000E4E66"/>
    <w:pPr>
      <w:suppressLineNumbers/>
      <w:suppressAutoHyphens/>
      <w:spacing w:after="160" w:line="259" w:lineRule="auto"/>
      <w:ind w:left="339" w:hanging="339"/>
    </w:pPr>
    <w:rPr>
      <w:rFonts w:asciiTheme="minorHAnsi" w:eastAsia="Times New Roman" w:hAnsiTheme="minorHAns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dystrialnoesp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7CFBD3B-374E-4601-B715-A6C822E0A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2</cp:revision>
  <cp:lastPrinted>2023-07-18T13:24:00Z</cp:lastPrinted>
  <dcterms:created xsi:type="dcterms:W3CDTF">2025-12-16T08:26:00Z</dcterms:created>
  <dcterms:modified xsi:type="dcterms:W3CDTF">2025-12-16T08:26:00Z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7E2DF86A4A524D90AEEB70EA8442B799_13</vt:lpwstr>
  </property>
</Properties>
</file>