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F81" w:rsidRDefault="00B33615">
      <w:pPr>
        <w:spacing w:line="276" w:lineRule="auto"/>
        <w:ind w:firstLine="567"/>
        <w:jc w:val="center"/>
        <w:rPr>
          <w:b/>
        </w:rPr>
      </w:pPr>
      <w:r>
        <w:rPr>
          <w:b/>
        </w:rPr>
        <w:t>ПОРЯДОК</w:t>
      </w:r>
    </w:p>
    <w:p w:rsidR="00C67F81" w:rsidRDefault="00B33615">
      <w:pPr>
        <w:spacing w:line="276" w:lineRule="auto"/>
        <w:ind w:firstLine="567"/>
        <w:jc w:val="center"/>
        <w:rPr>
          <w:b/>
        </w:rPr>
      </w:pPr>
      <w:r>
        <w:rPr>
          <w:b/>
        </w:rPr>
        <w:t>организации работы с обращениями участников специальной военной операции и членов их семей</w:t>
      </w:r>
    </w:p>
    <w:p w:rsidR="00C67F81" w:rsidRDefault="00C67F81">
      <w:pPr>
        <w:pStyle w:val="a5"/>
        <w:tabs>
          <w:tab w:val="left" w:pos="3544"/>
        </w:tabs>
        <w:spacing w:line="276" w:lineRule="auto"/>
        <w:ind w:left="0" w:firstLine="567"/>
        <w:jc w:val="center"/>
        <w:rPr>
          <w:b/>
        </w:rPr>
      </w:pPr>
    </w:p>
    <w:p w:rsidR="00C67F81" w:rsidRDefault="00B33615">
      <w:pPr>
        <w:spacing w:line="276" w:lineRule="auto"/>
        <w:ind w:firstLine="567"/>
      </w:pPr>
      <w:r>
        <w:t>1. Обращения</w:t>
      </w:r>
      <w:r w:rsidR="003105D6">
        <w:t xml:space="preserve"> </w:t>
      </w:r>
      <w:r>
        <w:t>участников специальной военной операции и членов их семей, поступившие в Правительство Ростовской области, направляются для рассмотрения по компетенции заместителям Губернатора Ростовской области, руководителям исполнительных органов и главам администраций муниципальных образований Ростовской области.</w:t>
      </w:r>
    </w:p>
    <w:p w:rsidR="00C67F81" w:rsidRDefault="00B33615">
      <w:pPr>
        <w:tabs>
          <w:tab w:val="left" w:pos="142"/>
        </w:tabs>
        <w:spacing w:line="276" w:lineRule="auto"/>
        <w:ind w:firstLine="567"/>
        <w:rPr>
          <w:b/>
        </w:rPr>
      </w:pPr>
      <w:r>
        <w:t>2.</w:t>
      </w:r>
      <w:r>
        <w:rPr>
          <w:b/>
        </w:rPr>
        <w:t> Срок рассмотрения</w:t>
      </w:r>
      <w:r w:rsidR="003105D6">
        <w:rPr>
          <w:b/>
        </w:rPr>
        <w:t xml:space="preserve"> </w:t>
      </w:r>
      <w:r>
        <w:rPr>
          <w:rStyle w:val="1"/>
        </w:rPr>
        <w:t>обращений участников специальной военной операции и членов их семей –</w:t>
      </w:r>
      <w:r>
        <w:rPr>
          <w:b/>
        </w:rPr>
        <w:t>15 календарных дней.</w:t>
      </w:r>
    </w:p>
    <w:p w:rsidR="00C67F81" w:rsidRDefault="00B33615">
      <w:pPr>
        <w:tabs>
          <w:tab w:val="left" w:pos="142"/>
        </w:tabs>
        <w:spacing w:line="276" w:lineRule="auto"/>
        <w:ind w:firstLine="567"/>
      </w:pPr>
      <w:r>
        <w:t>3. Ответственному исполнителю</w:t>
      </w:r>
      <w:r>
        <w:rPr>
          <w:b/>
        </w:rPr>
        <w:t xml:space="preserve"> в течение 3 дней</w:t>
      </w:r>
      <w:r>
        <w:t xml:space="preserve"> с момента поступления обращения </w:t>
      </w:r>
      <w:r>
        <w:rPr>
          <w:b/>
        </w:rPr>
        <w:t>необходимо связаться с заявителем</w:t>
      </w:r>
      <w:r>
        <w:t xml:space="preserve"> для информирования его о принятии к рассмотрению обращения и для уточнения информации, необходимой для объективного и всестороннего рассмотрения вопроса.</w:t>
      </w:r>
    </w:p>
    <w:p w:rsidR="00C67F81" w:rsidRDefault="00B33615">
      <w:pPr>
        <w:spacing w:line="276" w:lineRule="auto"/>
        <w:ind w:firstLine="567"/>
      </w:pPr>
      <w:r>
        <w:t xml:space="preserve">4. При рассмотрении обращений </w:t>
      </w:r>
      <w:r>
        <w:rPr>
          <w:b/>
        </w:rPr>
        <w:t>необходимо обеспечить оперативность и максимальную положительную результативность решения поднятых вопросов.</w:t>
      </w:r>
    </w:p>
    <w:p w:rsidR="00C67F81" w:rsidRDefault="00B33615">
      <w:pPr>
        <w:spacing w:line="276" w:lineRule="auto"/>
        <w:ind w:firstLine="567"/>
      </w:pPr>
      <w:r>
        <w:rPr>
          <w:b/>
        </w:rPr>
        <w:t>Ответы заявителям должны быть полными и содержать конкретную информацию по существу поднятых в обращении вопросов.</w:t>
      </w:r>
    </w:p>
    <w:p w:rsidR="00C67F81" w:rsidRDefault="00B33615">
      <w:pPr>
        <w:spacing w:line="276" w:lineRule="auto"/>
        <w:ind w:firstLine="567"/>
      </w:pPr>
      <w:r>
        <w:t>5. В случае если просьба заявителя не подлежит удовлетворению в силу закона, гражданину необходимо представить четкие разъяснения действующего законодательства с предложением (при возможности) альтернативных вариантов решения проблемы.</w:t>
      </w:r>
    </w:p>
    <w:p w:rsidR="00C67F81" w:rsidRDefault="00B33615">
      <w:pPr>
        <w:spacing w:line="276" w:lineRule="auto"/>
        <w:ind w:firstLine="567"/>
      </w:pPr>
      <w:r>
        <w:t>6. В случае если вопрос, поднятый в обращении, требует длительного разрешения, гражданину должны быть представлены этапы его решения с конкретными и объективными сроками исполнения.</w:t>
      </w:r>
    </w:p>
    <w:p w:rsidR="00C67F81" w:rsidRDefault="00B33615">
      <w:pPr>
        <w:spacing w:line="276" w:lineRule="auto"/>
        <w:ind w:firstLine="567"/>
      </w:pPr>
      <w:r>
        <w:t>7. По итогам рассмотрения исполнитель</w:t>
      </w:r>
      <w:r>
        <w:rPr>
          <w:b/>
        </w:rPr>
        <w:t xml:space="preserve"> связывается с заявителем в телефонном режиме </w:t>
      </w:r>
      <w:r>
        <w:t>для разъяснения решения, принятого по обращению.</w:t>
      </w:r>
    </w:p>
    <w:p w:rsidR="00C67F81" w:rsidRDefault="00B33615">
      <w:pPr>
        <w:spacing w:line="276" w:lineRule="auto"/>
        <w:ind w:firstLine="567"/>
      </w:pPr>
      <w:r>
        <w:t>8. </w:t>
      </w:r>
      <w:r>
        <w:rPr>
          <w:b/>
        </w:rPr>
        <w:t xml:space="preserve">В случае ненадлежащего рассмотрения указанных обращений или неисполнения настоящего Порядка, </w:t>
      </w:r>
      <w:r>
        <w:t>о</w:t>
      </w:r>
      <w:r>
        <w:rPr>
          <w:b/>
        </w:rPr>
        <w:t>бращения будут возвращены</w:t>
      </w:r>
      <w:r>
        <w:t xml:space="preserve"> управлением по работе с обращениями граждан и организаций Правительства Ростовской области </w:t>
      </w:r>
      <w:r>
        <w:rPr>
          <w:b/>
        </w:rPr>
        <w:t>на доработку.</w:t>
      </w:r>
    </w:p>
    <w:sectPr w:rsidR="00C67F81" w:rsidSect="00C67F81">
      <w:headerReference w:type="default" r:id="rId6"/>
      <w:pgSz w:w="11906" w:h="16838"/>
      <w:pgMar w:top="851" w:right="567" w:bottom="993" w:left="1134" w:header="454" w:footer="45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17C" w:rsidRDefault="001F617C" w:rsidP="00C67F81">
      <w:r>
        <w:separator/>
      </w:r>
    </w:p>
  </w:endnote>
  <w:endnote w:type="continuationSeparator" w:id="1">
    <w:p w:rsidR="001F617C" w:rsidRDefault="001F617C" w:rsidP="00C67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17C" w:rsidRDefault="001F617C" w:rsidP="00C67F81">
      <w:r>
        <w:separator/>
      </w:r>
    </w:p>
  </w:footnote>
  <w:footnote w:type="continuationSeparator" w:id="1">
    <w:p w:rsidR="001F617C" w:rsidRDefault="001F617C" w:rsidP="00C67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81" w:rsidRDefault="0054298E">
    <w:pPr>
      <w:framePr w:wrap="around" w:vAnchor="text" w:hAnchor="margin" w:xAlign="center" w:y="1"/>
    </w:pPr>
    <w:r>
      <w:fldChar w:fldCharType="begin"/>
    </w:r>
    <w:r w:rsidR="00B33615">
      <w:instrText xml:space="preserve">PAGE </w:instrText>
    </w:r>
    <w:r>
      <w:fldChar w:fldCharType="end"/>
    </w:r>
  </w:p>
  <w:p w:rsidR="00C67F81" w:rsidRDefault="00C67F81">
    <w:pPr>
      <w:pStyle w:val="aa"/>
      <w:jc w:val="center"/>
    </w:pPr>
  </w:p>
  <w:p w:rsidR="00C67F81" w:rsidRDefault="00C67F81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7F81"/>
    <w:rsid w:val="001F617C"/>
    <w:rsid w:val="003105D6"/>
    <w:rsid w:val="0054298E"/>
    <w:rsid w:val="00B33615"/>
    <w:rsid w:val="00C67F81"/>
    <w:rsid w:val="00F32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67F81"/>
  </w:style>
  <w:style w:type="paragraph" w:styleId="10">
    <w:name w:val="heading 1"/>
    <w:next w:val="a"/>
    <w:link w:val="11"/>
    <w:uiPriority w:val="9"/>
    <w:qFormat/>
    <w:rsid w:val="00C67F81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67F81"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rsid w:val="00C67F81"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67F81"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67F81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67F81"/>
  </w:style>
  <w:style w:type="paragraph" w:styleId="21">
    <w:name w:val="toc 2"/>
    <w:next w:val="a"/>
    <w:link w:val="22"/>
    <w:uiPriority w:val="39"/>
    <w:rsid w:val="00C67F81"/>
    <w:pPr>
      <w:ind w:left="20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sid w:val="00C67F81"/>
    <w:rPr>
      <w:rFonts w:ascii="XO Thames" w:hAnsi="XO Thames"/>
    </w:rPr>
  </w:style>
  <w:style w:type="paragraph" w:styleId="41">
    <w:name w:val="toc 4"/>
    <w:next w:val="a"/>
    <w:link w:val="42"/>
    <w:uiPriority w:val="39"/>
    <w:rsid w:val="00C67F81"/>
    <w:pPr>
      <w:ind w:left="60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sid w:val="00C67F81"/>
    <w:rPr>
      <w:rFonts w:ascii="XO Thames" w:hAnsi="XO Thames"/>
    </w:rPr>
  </w:style>
  <w:style w:type="paragraph" w:styleId="6">
    <w:name w:val="toc 6"/>
    <w:next w:val="a"/>
    <w:link w:val="60"/>
    <w:uiPriority w:val="39"/>
    <w:rsid w:val="00C67F81"/>
    <w:pPr>
      <w:ind w:left="1000"/>
      <w:jc w:val="left"/>
    </w:pPr>
    <w:rPr>
      <w:rFonts w:ascii="XO Thames" w:hAnsi="XO Thames"/>
    </w:rPr>
  </w:style>
  <w:style w:type="character" w:customStyle="1" w:styleId="60">
    <w:name w:val="Оглавление 6 Знак"/>
    <w:link w:val="6"/>
    <w:rsid w:val="00C67F81"/>
    <w:rPr>
      <w:rFonts w:ascii="XO Thames" w:hAnsi="XO Thames"/>
    </w:rPr>
  </w:style>
  <w:style w:type="paragraph" w:styleId="7">
    <w:name w:val="toc 7"/>
    <w:next w:val="a"/>
    <w:link w:val="70"/>
    <w:uiPriority w:val="39"/>
    <w:rsid w:val="00C67F81"/>
    <w:pPr>
      <w:ind w:left="120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sid w:val="00C67F81"/>
    <w:rPr>
      <w:rFonts w:ascii="XO Thames" w:hAnsi="XO Thames"/>
    </w:rPr>
  </w:style>
  <w:style w:type="paragraph" w:customStyle="1" w:styleId="12">
    <w:name w:val="Основной шрифт абзаца1"/>
    <w:link w:val="13"/>
    <w:rsid w:val="00C67F81"/>
  </w:style>
  <w:style w:type="character" w:customStyle="1" w:styleId="13">
    <w:name w:val="Основной шрифт абзаца1"/>
    <w:link w:val="12"/>
    <w:rsid w:val="00C67F81"/>
  </w:style>
  <w:style w:type="character" w:customStyle="1" w:styleId="30">
    <w:name w:val="Заголовок 3 Знак"/>
    <w:link w:val="3"/>
    <w:rsid w:val="00C67F81"/>
    <w:rPr>
      <w:rFonts w:ascii="XO Thames" w:hAnsi="XO Thames"/>
      <w:b/>
      <w:sz w:val="26"/>
    </w:rPr>
  </w:style>
  <w:style w:type="paragraph" w:styleId="a3">
    <w:name w:val="Balloon Text"/>
    <w:basedOn w:val="a"/>
    <w:link w:val="a4"/>
    <w:rsid w:val="00C67F81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C67F81"/>
    <w:rPr>
      <w:rFonts w:ascii="Tahoma" w:hAnsi="Tahoma"/>
      <w:sz w:val="16"/>
    </w:rPr>
  </w:style>
  <w:style w:type="paragraph" w:customStyle="1" w:styleId="23">
    <w:name w:val="Основной шрифт абзаца2"/>
    <w:link w:val="a5"/>
    <w:rsid w:val="00C67F81"/>
  </w:style>
  <w:style w:type="paragraph" w:styleId="a5">
    <w:name w:val="List Paragraph"/>
    <w:basedOn w:val="a"/>
    <w:link w:val="a6"/>
    <w:rsid w:val="00C67F81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C67F81"/>
  </w:style>
  <w:style w:type="paragraph" w:styleId="31">
    <w:name w:val="toc 3"/>
    <w:next w:val="a"/>
    <w:link w:val="32"/>
    <w:uiPriority w:val="39"/>
    <w:rsid w:val="00C67F81"/>
    <w:pPr>
      <w:ind w:left="40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sid w:val="00C67F81"/>
    <w:rPr>
      <w:rFonts w:ascii="XO Thames" w:hAnsi="XO Thames"/>
    </w:rPr>
  </w:style>
  <w:style w:type="paragraph" w:styleId="a7">
    <w:name w:val="footer"/>
    <w:basedOn w:val="a"/>
    <w:link w:val="a8"/>
    <w:rsid w:val="00C67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C67F81"/>
  </w:style>
  <w:style w:type="paragraph" w:customStyle="1" w:styleId="14">
    <w:name w:val="Гиперссылка1"/>
    <w:link w:val="15"/>
    <w:rsid w:val="00C67F81"/>
    <w:rPr>
      <w:color w:val="0000FF"/>
      <w:u w:val="single"/>
    </w:rPr>
  </w:style>
  <w:style w:type="character" w:customStyle="1" w:styleId="15">
    <w:name w:val="Гиперссылка1"/>
    <w:link w:val="14"/>
    <w:rsid w:val="00C67F81"/>
    <w:rPr>
      <w:color w:val="0000FF"/>
      <w:u w:val="single"/>
    </w:rPr>
  </w:style>
  <w:style w:type="character" w:customStyle="1" w:styleId="50">
    <w:name w:val="Заголовок 5 Знак"/>
    <w:link w:val="5"/>
    <w:rsid w:val="00C67F8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67F81"/>
    <w:rPr>
      <w:rFonts w:ascii="XO Thames" w:hAnsi="XO Thames"/>
      <w:b/>
      <w:sz w:val="32"/>
    </w:rPr>
  </w:style>
  <w:style w:type="paragraph" w:customStyle="1" w:styleId="24">
    <w:name w:val="Гиперссылка2"/>
    <w:link w:val="a9"/>
    <w:rsid w:val="00C67F81"/>
    <w:rPr>
      <w:color w:val="0000FF"/>
      <w:u w:val="single"/>
    </w:rPr>
  </w:style>
  <w:style w:type="character" w:styleId="a9">
    <w:name w:val="Hyperlink"/>
    <w:link w:val="24"/>
    <w:rsid w:val="00C67F81"/>
    <w:rPr>
      <w:color w:val="0000FF"/>
      <w:u w:val="single"/>
    </w:rPr>
  </w:style>
  <w:style w:type="paragraph" w:customStyle="1" w:styleId="Footnote">
    <w:name w:val="Footnote"/>
    <w:link w:val="Footnote0"/>
    <w:rsid w:val="00C67F81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67F81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C67F81"/>
    <w:pPr>
      <w:jc w:val="left"/>
    </w:pPr>
    <w:rPr>
      <w:rFonts w:ascii="XO Thames" w:hAnsi="XO Thames"/>
      <w:b/>
    </w:rPr>
  </w:style>
  <w:style w:type="character" w:customStyle="1" w:styleId="17">
    <w:name w:val="Оглавление 1 Знак"/>
    <w:link w:val="16"/>
    <w:rsid w:val="00C67F81"/>
    <w:rPr>
      <w:rFonts w:ascii="XO Thames" w:hAnsi="XO Thames"/>
      <w:b/>
    </w:rPr>
  </w:style>
  <w:style w:type="paragraph" w:styleId="aa">
    <w:name w:val="header"/>
    <w:basedOn w:val="a"/>
    <w:link w:val="ab"/>
    <w:rsid w:val="00C67F8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sid w:val="00C67F81"/>
  </w:style>
  <w:style w:type="paragraph" w:customStyle="1" w:styleId="HeaderandFooter">
    <w:name w:val="Header and Footer"/>
    <w:link w:val="HeaderandFooter0"/>
    <w:rsid w:val="00C67F81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67F81"/>
    <w:rPr>
      <w:rFonts w:ascii="XO Thames" w:hAnsi="XO Thames"/>
      <w:sz w:val="20"/>
    </w:rPr>
  </w:style>
  <w:style w:type="paragraph" w:customStyle="1" w:styleId="18">
    <w:name w:val="Обычный1"/>
    <w:link w:val="19"/>
    <w:rsid w:val="00C67F81"/>
  </w:style>
  <w:style w:type="character" w:customStyle="1" w:styleId="19">
    <w:name w:val="Обычный1"/>
    <w:link w:val="18"/>
    <w:rsid w:val="00C67F81"/>
  </w:style>
  <w:style w:type="paragraph" w:styleId="9">
    <w:name w:val="toc 9"/>
    <w:next w:val="a"/>
    <w:link w:val="90"/>
    <w:uiPriority w:val="39"/>
    <w:rsid w:val="00C67F81"/>
    <w:pPr>
      <w:ind w:left="160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sid w:val="00C67F81"/>
    <w:rPr>
      <w:rFonts w:ascii="XO Thames" w:hAnsi="XO Thames"/>
    </w:rPr>
  </w:style>
  <w:style w:type="paragraph" w:styleId="8">
    <w:name w:val="toc 8"/>
    <w:next w:val="a"/>
    <w:link w:val="80"/>
    <w:uiPriority w:val="39"/>
    <w:rsid w:val="00C67F81"/>
    <w:pPr>
      <w:ind w:left="140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sid w:val="00C67F81"/>
    <w:rPr>
      <w:rFonts w:ascii="XO Thames" w:hAnsi="XO Thames"/>
    </w:rPr>
  </w:style>
  <w:style w:type="paragraph" w:styleId="51">
    <w:name w:val="toc 5"/>
    <w:next w:val="a"/>
    <w:link w:val="52"/>
    <w:uiPriority w:val="39"/>
    <w:rsid w:val="00C67F81"/>
    <w:pPr>
      <w:ind w:left="80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sid w:val="00C67F81"/>
    <w:rPr>
      <w:rFonts w:ascii="XO Thames" w:hAnsi="XO Thames"/>
    </w:rPr>
  </w:style>
  <w:style w:type="paragraph" w:styleId="ac">
    <w:name w:val="Subtitle"/>
    <w:next w:val="a"/>
    <w:link w:val="ad"/>
    <w:uiPriority w:val="11"/>
    <w:qFormat/>
    <w:rsid w:val="00C67F81"/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C67F81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C67F8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C67F8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67F8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67F81"/>
    <w:rPr>
      <w:rFonts w:ascii="XO Thames" w:hAnsi="XO Thames"/>
      <w:b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2024-09-26T12:39:00Z</dcterms:created>
  <dcterms:modified xsi:type="dcterms:W3CDTF">2025-09-10T11:57:00Z</dcterms:modified>
</cp:coreProperties>
</file>