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FF8" w:rsidRDefault="00A02FF8">
      <w:pPr>
        <w:jc w:val="center"/>
        <w:rPr>
          <w:b/>
          <w:sz w:val="32"/>
          <w:szCs w:val="32"/>
        </w:rPr>
      </w:pPr>
    </w:p>
    <w:p w:rsidR="00A02FF8" w:rsidRDefault="00A02FF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02FF8" w:rsidRDefault="00A02FF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02FF8" w:rsidRDefault="00A02FF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A02FF8" w:rsidRDefault="00A02F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02FF8" w:rsidRDefault="00A02FF8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A02FF8" w:rsidRDefault="00A02FF8">
      <w:pPr>
        <w:jc w:val="center"/>
        <w:rPr>
          <w:sz w:val="28"/>
          <w:szCs w:val="28"/>
        </w:rPr>
      </w:pPr>
    </w:p>
    <w:p w:rsidR="00A02FF8" w:rsidRDefault="00A02FF8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СОБРАНИЕ ДЕПУТАТОВ ИНДУСТРИАЛЬНОГО СЕЛЬСКОГО ПОСЕЛЕНИЯ</w:t>
      </w:r>
    </w:p>
    <w:p w:rsidR="00A02FF8" w:rsidRDefault="00A02FF8">
      <w:pPr>
        <w:pStyle w:val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02FF8" w:rsidRDefault="00A02FF8">
      <w:pPr>
        <w:jc w:val="center"/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A02FF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02FF8" w:rsidRDefault="00A0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«Положения об  оплате труда работников, осуществляющих техническое обеспечение деятельности  Индустриального сельского поселения и обслуживающего персонала органа местного самоуправления Индустриального сельского поселения»</w:t>
            </w:r>
          </w:p>
        </w:tc>
      </w:tr>
    </w:tbl>
    <w:p w:rsidR="00A02FF8" w:rsidRDefault="00A02FF8">
      <w:pPr>
        <w:rPr>
          <w:sz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52"/>
        <w:gridCol w:w="4902"/>
      </w:tblGrid>
      <w:tr w:rsidR="00A02FF8">
        <w:tc>
          <w:tcPr>
            <w:tcW w:w="5210" w:type="dxa"/>
          </w:tcPr>
          <w:p w:rsidR="00A02FF8" w:rsidRDefault="00A02F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A02FF8" w:rsidRDefault="00A02F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Собранием депутатов</w:t>
            </w:r>
          </w:p>
        </w:tc>
        <w:tc>
          <w:tcPr>
            <w:tcW w:w="5211" w:type="dxa"/>
          </w:tcPr>
          <w:p w:rsidR="00A02FF8" w:rsidRDefault="00A02FF8">
            <w:pPr>
              <w:jc w:val="right"/>
              <w:rPr>
                <w:sz w:val="28"/>
              </w:rPr>
            </w:pPr>
            <w:r>
              <w:rPr>
                <w:sz w:val="28"/>
              </w:rPr>
              <w:t>25 июля 2024 года</w:t>
            </w:r>
          </w:p>
        </w:tc>
      </w:tr>
    </w:tbl>
    <w:p w:rsidR="00A02FF8" w:rsidRDefault="00A02FF8">
      <w:pPr>
        <w:jc w:val="center"/>
        <w:rPr>
          <w:sz w:val="28"/>
          <w:szCs w:val="28"/>
        </w:rPr>
      </w:pP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Собрания депутатов Индустриального сельского поселения, в соответствии с Федеральным Законом от 06.10.2003г № 131-ФЗ «Об общих принципах организации местного самоуправления в Ростовской Федерации», руководствуясь Областным законом от 03.10.2008 г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и Уставом муниципального образования «Индустриальное сельское поселение»  Собрание депутатов Индустриального сельского поселения</w:t>
      </w:r>
    </w:p>
    <w:p w:rsidR="00A02FF8" w:rsidRDefault="00A02FF8">
      <w:pPr>
        <w:spacing w:before="100" w:beforeAutospacing="1" w:after="100" w:afterAutospacing="1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02FF8" w:rsidRDefault="00A02FF8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«Положение об оплате труда работников, осуществляющих техническое обеспечение деятельности  Индустриального сельского поселения и обслуживающего персонала органа местного самоуправления Индустриального сельского поселения»</w:t>
      </w: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 момента его подписания и распространяет свое действие на правоотношения, возникшие с 1 июля 2024 года.</w:t>
      </w: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с 1 июля 2024 года:</w:t>
      </w: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-Решение Собрания депутатов Индустриального сельского поселения от 30.12.2008 №15 «Об оплате труда работников, осуществляющих техническое обеспечение деятельности Администрации Индустриального сельского поселения и обслуживающего персонала Администрации Индустриального сельского поселения»</w:t>
      </w: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Собрания депутатов Индустриального сельского поселения от 28.12.2020 года «О внесении изменения в решение Собрания депутатов Индустриального сельского поселения от 30.12.2008 №15»</w:t>
      </w:r>
    </w:p>
    <w:p w:rsidR="00A02FF8" w:rsidRDefault="00A02FF8">
      <w:pPr>
        <w:rPr>
          <w:sz w:val="28"/>
        </w:rPr>
      </w:pP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A02FF8" w:rsidRDefault="00A02FF8">
      <w:pPr>
        <w:tabs>
          <w:tab w:val="left" w:pos="76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  <w:r>
        <w:rPr>
          <w:sz w:val="28"/>
          <w:szCs w:val="28"/>
        </w:rPr>
        <w:tab/>
      </w:r>
    </w:p>
    <w:p w:rsidR="00A02FF8" w:rsidRDefault="00A02F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Индустриального</w:t>
      </w:r>
    </w:p>
    <w:p w:rsidR="00A02FF8" w:rsidRDefault="00A02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И.И. Лысенко   </w:t>
      </w:r>
    </w:p>
    <w:p w:rsidR="00A02FF8" w:rsidRDefault="00A02FF8">
      <w:pPr>
        <w:jc w:val="both"/>
        <w:rPr>
          <w:sz w:val="28"/>
          <w:szCs w:val="28"/>
          <w:highlight w:val="yellow"/>
        </w:rPr>
      </w:pPr>
    </w:p>
    <w:p w:rsidR="00A02FF8" w:rsidRDefault="00A02FF8">
      <w:pPr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:rsidR="00A02FF8" w:rsidRDefault="00A02FF8">
      <w:pPr>
        <w:rPr>
          <w:sz w:val="28"/>
          <w:szCs w:val="28"/>
        </w:rPr>
      </w:pPr>
      <w:r>
        <w:rPr>
          <w:sz w:val="28"/>
          <w:szCs w:val="28"/>
        </w:rPr>
        <w:t>25 июля 2024</w:t>
      </w:r>
    </w:p>
    <w:p w:rsidR="00A02FF8" w:rsidRDefault="00A02FF8">
      <w:pPr>
        <w:rPr>
          <w:sz w:val="28"/>
          <w:szCs w:val="28"/>
        </w:rPr>
      </w:pPr>
      <w:r>
        <w:rPr>
          <w:sz w:val="28"/>
          <w:szCs w:val="28"/>
        </w:rPr>
        <w:t>№94</w:t>
      </w:r>
    </w:p>
    <w:p w:rsidR="00A02FF8" w:rsidRDefault="00A02FF8">
      <w:pPr>
        <w:ind w:firstLine="851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ind w:firstLine="851"/>
        <w:jc w:val="both"/>
        <w:rPr>
          <w:sz w:val="28"/>
          <w:szCs w:val="28"/>
        </w:rPr>
      </w:pP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A02FF8" w:rsidRDefault="00A02FF8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A02FF8" w:rsidRDefault="00A02FF8">
      <w:pPr>
        <w:tabs>
          <w:tab w:val="left" w:pos="900"/>
        </w:tabs>
        <w:ind w:firstLine="567"/>
        <w:rPr>
          <w:sz w:val="28"/>
          <w:szCs w:val="28"/>
        </w:rPr>
      </w:pPr>
    </w:p>
    <w:p w:rsidR="00A02FF8" w:rsidRDefault="00A02FF8">
      <w:pPr>
        <w:tabs>
          <w:tab w:val="left" w:pos="900"/>
        </w:tabs>
        <w:ind w:firstLine="567"/>
        <w:rPr>
          <w:sz w:val="28"/>
          <w:szCs w:val="28"/>
        </w:rPr>
      </w:pPr>
    </w:p>
    <w:p w:rsidR="00A02FF8" w:rsidRDefault="00A02FF8">
      <w:pPr>
        <w:tabs>
          <w:tab w:val="left" w:pos="900"/>
        </w:tabs>
        <w:ind w:firstLine="567"/>
        <w:rPr>
          <w:sz w:val="28"/>
          <w:szCs w:val="28"/>
        </w:rPr>
      </w:pPr>
    </w:p>
    <w:p w:rsidR="00A02FF8" w:rsidRDefault="00A02FF8">
      <w:pPr>
        <w:tabs>
          <w:tab w:val="left" w:pos="90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A02FF8" w:rsidRDefault="00A02FF8">
      <w:pPr>
        <w:ind w:firstLine="567"/>
        <w:rPr>
          <w:b/>
          <w:sz w:val="28"/>
          <w:szCs w:val="28"/>
        </w:rPr>
      </w:pPr>
    </w:p>
    <w:p w:rsidR="00A02FF8" w:rsidRDefault="00A02FF8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устанавливает систему оплаты труда работников, занимающих должности, не отнесенные к муниципальным должностям и осуществляющих техническое обеспечение деятельности Индустриального сельского поселения (далее технический персонал), и работников осуществляющих охрану и обслуживание здания, водителя легкового автомобиля включенных в штатное расписание Администрации Индустриального  сельского поселения в соответствии с настоящим положением.</w:t>
      </w:r>
    </w:p>
    <w:p w:rsidR="00A02FF8" w:rsidRDefault="00A02FF8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2.Система оплаты труда технического персонала и обслуживающего персонала</w:t>
      </w:r>
    </w:p>
    <w:p w:rsidR="00A02FF8" w:rsidRDefault="00A02FF8">
      <w:pPr>
        <w:tabs>
          <w:tab w:val="left" w:pos="252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21"/>
      <w:r>
        <w:rPr>
          <w:sz w:val="28"/>
          <w:szCs w:val="28"/>
        </w:rPr>
        <w:t>1. Система оплаты труда технического персонала включает в себя:</w:t>
      </w:r>
    </w:p>
    <w:bookmarkEnd w:id="0"/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должностные оклады руководителей, специалистов и служащих;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выплаты компенсационного характера;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выплаты стимулирующего характера.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22"/>
      <w:r>
        <w:rPr>
          <w:sz w:val="28"/>
          <w:szCs w:val="28"/>
        </w:rPr>
        <w:t>2. Система оплаты труда обслуживающего персонала включает в себя:</w:t>
      </w:r>
    </w:p>
    <w:bookmarkEnd w:id="1"/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ставки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выплаты компенсационного характера;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выплаты стимулирующего характера.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3.Порядок установления должностных окладов технического  персонала и ставок заработной платы обслуживающего персонала</w:t>
      </w:r>
    </w:p>
    <w:p w:rsidR="00A02FF8" w:rsidRDefault="00A02FF8">
      <w:pPr>
        <w:autoSpaceDE w:val="0"/>
        <w:autoSpaceDN w:val="0"/>
        <w:adjustRightInd w:val="0"/>
        <w:ind w:left="2160" w:firstLine="567"/>
        <w:jc w:val="both"/>
        <w:rPr>
          <w:b/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31"/>
      <w:r>
        <w:rPr>
          <w:sz w:val="28"/>
          <w:szCs w:val="28"/>
        </w:rPr>
        <w:t xml:space="preserve">1. Размеры должностных окладов технического персонала </w:t>
      </w:r>
      <w:bookmarkStart w:id="3" w:name="sub_32"/>
      <w:bookmarkEnd w:id="2"/>
      <w:r>
        <w:rPr>
          <w:sz w:val="28"/>
          <w:szCs w:val="28"/>
        </w:rPr>
        <w:t xml:space="preserve">и обслуживающего персонала устанавливаются согласно </w:t>
      </w:r>
      <w:hyperlink w:anchor="sub_2000" w:history="1">
        <w:r>
          <w:rPr>
            <w:color w:val="000000"/>
            <w:sz w:val="28"/>
            <w:szCs w:val="28"/>
          </w:rPr>
          <w:t xml:space="preserve"> приложению </w:t>
        </w:r>
      </w:hyperlink>
      <w:r>
        <w:t>1</w:t>
      </w:r>
      <w:r>
        <w:rPr>
          <w:sz w:val="28"/>
          <w:szCs w:val="28"/>
        </w:rPr>
        <w:t xml:space="preserve"> к настоящему Положению.</w:t>
      </w:r>
      <w:bookmarkEnd w:id="3"/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4.Компенсационные выплаты отдельным категориям работников из числа технического персонала и обслуживающего персонала</w:t>
      </w:r>
    </w:p>
    <w:p w:rsidR="00A02FF8" w:rsidRDefault="00A02FF8">
      <w:pPr>
        <w:autoSpaceDE w:val="0"/>
        <w:autoSpaceDN w:val="0"/>
        <w:adjustRightInd w:val="0"/>
        <w:ind w:left="2160" w:firstLine="567"/>
        <w:jc w:val="both"/>
        <w:rPr>
          <w:b/>
          <w:sz w:val="28"/>
          <w:szCs w:val="28"/>
        </w:rPr>
      </w:pP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bookmarkStart w:id="4" w:name="sub_5"/>
      <w:r>
        <w:rPr>
          <w:color w:val="000000"/>
          <w:sz w:val="28"/>
          <w:szCs w:val="28"/>
        </w:rPr>
        <w:t>Отдельным категориям работников из числа обслуживающего персонала ежемесячно выплачиваются следующие доплаты к должностному окладу, ставке заработной платы: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 применение в работе дезинфицирующих и токсичных средств уборщикам служебных помещений в размере до 12 процентов ставки заработной платы.</w:t>
      </w:r>
    </w:p>
    <w:p w:rsidR="00A02FF8" w:rsidRDefault="00A02FF8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Указанная доплата устанавливается по результатам проведения специальной оценки условий труда  за время фактической занятости на таких работах. 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 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>Стимулирующие выплаты техническому персоналу и обслуживающему персоналу</w:t>
      </w:r>
    </w:p>
    <w:p w:rsidR="00A02FF8" w:rsidRDefault="00A02FF8">
      <w:pPr>
        <w:autoSpaceDE w:val="0"/>
        <w:autoSpaceDN w:val="0"/>
        <w:adjustRightInd w:val="0"/>
        <w:ind w:left="2520" w:firstLine="567"/>
        <w:jc w:val="both"/>
        <w:rPr>
          <w:b/>
          <w:sz w:val="28"/>
          <w:szCs w:val="28"/>
        </w:rPr>
      </w:pPr>
    </w:p>
    <w:bookmarkEnd w:id="4"/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– к ставке заработной платы в следующих размерах: 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работникам из числа технического персонала: 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-старшему инспектору – до 250 процентов должностного оклада;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другим категориям работников из числа технического персонала – от 100 до 150 процентов должностного оклада; 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работникам из числа обслуживающего персонала: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-Водителям  – до 50 процентов ставки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-другим категориям работников из числа обслуживающего персонала –до 50  процентов ставки заработной платы».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Надбавка не выплачивается работникам, принятым на срок до двух месяцев, а также работникам на условиях по совместительству.</w:t>
      </w:r>
    </w:p>
    <w:p w:rsidR="00A02FF8" w:rsidRDefault="00A02F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Надбавка за интенсивность и высокие результаты работы выплачивается одновременно с должностным окладом (ставкой заработной платы).</w:t>
      </w:r>
    </w:p>
    <w:p w:rsidR="00A02FF8" w:rsidRDefault="00A02F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Условия и порядок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 определяются нормативными правовыми актами соответствующих органов местного самоуправления.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5" w:name="sub_52"/>
      <w:r>
        <w:rPr>
          <w:sz w:val="28"/>
          <w:szCs w:val="28"/>
        </w:rPr>
        <w:t>2. Ежемесячная надбавка к должностному окладу за выслугу лет устанавливается техническому персоналу в зависимости от стажа работы в следующих размерах: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A02FF8">
        <w:tc>
          <w:tcPr>
            <w:tcW w:w="4785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4786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Проценты </w:t>
            </w:r>
          </w:p>
        </w:tc>
      </w:tr>
      <w:tr w:rsidR="00A02FF8">
        <w:tc>
          <w:tcPr>
            <w:tcW w:w="4785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786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02FF8">
        <w:tc>
          <w:tcPr>
            <w:tcW w:w="4785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4786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02FF8">
        <w:tc>
          <w:tcPr>
            <w:tcW w:w="4785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</w:t>
            </w:r>
          </w:p>
        </w:tc>
        <w:tc>
          <w:tcPr>
            <w:tcW w:w="4786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02FF8">
        <w:tc>
          <w:tcPr>
            <w:tcW w:w="4785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15 лет </w:t>
            </w:r>
          </w:p>
        </w:tc>
        <w:tc>
          <w:tcPr>
            <w:tcW w:w="4786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bookmarkEnd w:id="5"/>
    </w:tbl>
    <w:p w:rsidR="00A02FF8" w:rsidRDefault="00A02FF8">
      <w:pPr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стаж работы, дающий право на получение ежемесячной надбавки к должностному окладу за выслугу лет, исчисляется в соответствии с действующим законодательством.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bookmarkStart w:id="6" w:name="sub_53"/>
      <w:r>
        <w:rPr>
          <w:sz w:val="28"/>
          <w:szCs w:val="28"/>
        </w:rPr>
        <w:t>3.</w:t>
      </w:r>
      <w:bookmarkStart w:id="7" w:name="sub_6"/>
      <w:bookmarkEnd w:id="6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Техническому персоналу и обслуживающему персоналу выплачивается премия по результатам работы за месяц в следующих размерах: 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старшим инспекторам из числа технического персонала – до 50 процентов должностного оклада; 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другим категориям работников из числа технического персонала – до 25 процентов должностного оклада; 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рабочим из числа обслуживающего персонала, тарифицируемым по 1 – 3 разрядам, – до 25 процентов ставки заработной платы; 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рабочим из числа обслуживающего персонала, тарифицируемым по 4 – 8 разрядам, и высококвалифицированным рабочим – до 50 процентов ставки заработной платы. </w:t>
      </w:r>
    </w:p>
    <w:p w:rsidR="00A02FF8" w:rsidRDefault="00A02FF8">
      <w:pPr>
        <w:ind w:leftChars="116" w:left="278" w:firstLineChars="30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Водителям легковых автомобилей, </w:t>
      </w:r>
      <w:r>
        <w:rPr>
          <w:b/>
          <w:bCs/>
          <w:color w:val="000000"/>
          <w:sz w:val="28"/>
          <w:szCs w:val="28"/>
        </w:rPr>
        <w:t>тарифицированным по 4 и 5</w:t>
      </w:r>
      <w:r>
        <w:rPr>
          <w:color w:val="000000"/>
          <w:sz w:val="28"/>
          <w:szCs w:val="28"/>
        </w:rPr>
        <w:t xml:space="preserve"> квалифицированным разрядам по решению работодателя к ставке заработной платы устанавливается </w:t>
      </w:r>
      <w:r>
        <w:rPr>
          <w:b/>
          <w:bCs/>
          <w:color w:val="000000"/>
          <w:sz w:val="28"/>
          <w:szCs w:val="28"/>
        </w:rPr>
        <w:t>надбавка за выполнение важных и ответственных работ в размере до 190 процентов ставки заработной платы</w:t>
      </w:r>
      <w:r>
        <w:rPr>
          <w:color w:val="000000"/>
          <w:sz w:val="28"/>
          <w:szCs w:val="28"/>
        </w:rPr>
        <w:t>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Работникам, отработавшим неполный месяц, премия выплачивается пропорционально отработанному времени в данном учетном периоде.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Техническому персоналу в пределах утвержденного фонда оплаты труда может быть выплачена премия в размере 0,5 должностного оклада по результатам работы ежеквартально  пропорционально отработанному времени.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премию имеет технический персонал, состоящий в списочном составе на 30 апреля, 30 июля, 30 сентября и 31 декабря.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Работникам, ушедшим в отчетном периоде в декретный отпуск, а также вышедшим из отпуска по уходу за ребенком премия начисляется пропорционально отработанному времени.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 итогам выполнения ответственных поручений работникам из числа технического персонала и обслуживающего персонала может выплачиваться единовременное денежное поощрение при наличии экономии денежных средств по фонду оплаты труда Администрации </w:t>
      </w:r>
      <w:r>
        <w:rPr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 xml:space="preserve"> сельского поселения. При этом размер денежного поощрения определяется в зависимости от личного вклада работника в общие результаты работы.</w:t>
      </w:r>
    </w:p>
    <w:p w:rsidR="00A02FF8" w:rsidRDefault="00A02F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декабре учетного периода экономия денежных средств, сложившаяся в течение календарного года по фонду оплаты труда </w:t>
      </w:r>
      <w:bookmarkStart w:id="8" w:name="_Hlk50111971"/>
      <w:r>
        <w:rPr>
          <w:sz w:val="28"/>
          <w:szCs w:val="28"/>
        </w:rPr>
        <w:t>Администрации</w:t>
      </w:r>
      <w:bookmarkEnd w:id="8"/>
      <w:r>
        <w:rPr>
          <w:sz w:val="28"/>
          <w:szCs w:val="28"/>
        </w:rPr>
        <w:t xml:space="preserve"> Индустриального  сельского поселения, может быть использована для выплаты единовременной премии.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Единовременная премия выплачивается пропорционально отработанному времени.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единовременную премию имеет технический и обслуживающий персонал, проработавший не менее шести месяцев и состоящие в списочном составе на 31 декабря.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Работникам, проработавшим не менее шести месяцев в календарном году, премия начисляется пропорционально отработанному времени.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Работники, ушедшие в отчетном году в декретный отпуск, а также вышедшие из отпуска по уходу за ребенком, имеют право на единовременную премию.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Работникам, ушедшим в отчетном году в декретный отпуск, а также вышедшим из отпуска по уходу за ребенком премия начисляется пропорционально отработанному времени.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Работник может быть лишен премии полностью или частично: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неисполнение или ненадлежащее исполнение возложенных на него должностных обязанностей;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нарушение трудовой дисциплины.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Лишение премии производится только за тот период, в котором имели место проступки и упущения в работе.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Премии, выплачиваемые согласно настоящему положению, учитываются при исчислении средней заработной платы </w:t>
      </w:r>
      <w:r>
        <w:rPr>
          <w:color w:val="000000"/>
          <w:sz w:val="28"/>
          <w:szCs w:val="28"/>
        </w:rPr>
        <w:t>технического персонала, обслуживающего персонала.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Техническому персоналу, деятельность которого финансируется за счет субвенции, предоставляемой бюджету Кашарского района из бюджетов других уровней, выплата единовременного денежного поощрения, единовременной премии производится в пределах утвержденных бюджетных ассигнований по соответсвующей субвенции.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</w:p>
    <w:p w:rsidR="00A02FF8" w:rsidRDefault="00A02FF8">
      <w:pPr>
        <w:ind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6. Выплата материальной помощи техническому персоналу и обслуживающему персоналу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1.Работникам из числа технического персонала выплачивается материальная помощь в размере двух должностных окладов к отпуску.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:rsidR="00A02FF8" w:rsidRDefault="00A02FF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3.Основанием для начисления материальной помощи является распоряжение (приказ) на предоставление работникам из числа технического персонала очередного трудового отпуска.</w:t>
      </w:r>
    </w:p>
    <w:p w:rsidR="00A02FF8" w:rsidRDefault="00A02F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7.Увеличение (индексация) должностных окладов технического персонала и ставок заработной платы обслуживающего персонала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bookmarkEnd w:id="7"/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работников муниципальных учреждений.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(индексация) размеров должностных окладов технического персонала, ставок заработной платы обслуживающего персонала производится нормативными правовыми актами соответствующих органов местного самоуправления в размерах и в сроки, установленные нормативными правовыми актами о бюджете Индустриального сельского поселения Кашарского района и нормативными правовыми актами Индустриального сельского поселения.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A02FF8" w:rsidRDefault="00A02FF8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Месячная заработная плата обслуживающего персонала,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законодательством.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случаях, когда месячная заработная плата обслуживающего персонала, полностью отработавшего за этот период норму рабочего времени и выполнившего нормы труда (трудовые обязанности), окажется ниже </w:t>
      </w:r>
      <w:hyperlink r:id="rId7" w:history="1">
        <w:r>
          <w:rPr>
            <w:rFonts w:eastAsia="Calibri"/>
            <w:sz w:val="28"/>
            <w:szCs w:val="28"/>
          </w:rPr>
          <w:t>минимального размера оплаты труда</w:t>
        </w:r>
      </w:hyperlink>
      <w:r>
        <w:rPr>
          <w:rFonts w:eastAsia="Calibri"/>
          <w:sz w:val="28"/>
          <w:szCs w:val="28"/>
        </w:rPr>
        <w:t>, установленного федеральным законодательством, работнику производится доплата до минимального размера оплаты труда.</w:t>
      </w:r>
      <w:bookmarkStart w:id="9" w:name="sub_7"/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Финансирование расходов на оплату труда технического   персонала и обслуживающего персонала</w:t>
      </w:r>
    </w:p>
    <w:p w:rsidR="00A02FF8" w:rsidRDefault="00A02FF8">
      <w:pPr>
        <w:autoSpaceDE w:val="0"/>
        <w:autoSpaceDN w:val="0"/>
        <w:adjustRightInd w:val="0"/>
        <w:ind w:left="360" w:firstLine="567"/>
        <w:jc w:val="both"/>
        <w:rPr>
          <w:b/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0" w:name="sub_71"/>
      <w:bookmarkEnd w:id="9"/>
      <w:r>
        <w:rPr>
          <w:sz w:val="28"/>
          <w:szCs w:val="28"/>
        </w:rPr>
        <w:t>1. Финансирование расходов на оплату труда технического персонала и обслуживающего персонала осуществляется за счет средств бюджета Индустриального  сельского поселения.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72"/>
      <w:bookmarkEnd w:id="10"/>
      <w:r>
        <w:rPr>
          <w:sz w:val="28"/>
          <w:szCs w:val="28"/>
        </w:rPr>
        <w:t>2. При утверждении фондов оплаты труда для органов местного самоуправления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bookmarkEnd w:id="11"/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ежемесячной надбавки к должностному окладу за интенсивность и высокие результаты работы – в размере 30 должностного оклада;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ежемесячной надбавки к должностному окладу за выслугу лет – в размере 3 должностных окладов;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премии по результатам работы за месяц – в размере 3 должностных окладов;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материальной помощи – в размере 2 должностных окладов;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73"/>
      <w:r>
        <w:rPr>
          <w:sz w:val="28"/>
          <w:szCs w:val="28"/>
        </w:rPr>
        <w:t>3. При утверждении фондов оплаты труда для органов местного самоуправления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</w:t>
      </w:r>
    </w:p>
    <w:bookmarkEnd w:id="12"/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ежемесячной надбавки к ставке заработной платы за интенсивность и высокие результаты работы – в размере 6 ставок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премии по результатам работы за месяц – в размере 6 ставок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ежемесячной надбавки к ставке заработной платы водителям легковых автомобилей за безаварийную эксплуатацию автомобиля – в размере 12 ставок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ежемесячной надбавки к ставке заработной платы водителям легковых автомобилей за классность – в размере 3 ставок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ежемесячной доплаты к ставке заработной платы уборщикам служебных помещений за применение в работе дезинфицирующих и токсичных средств – в размере 1,2 ставки заработной платы;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ежемесячной доплаты к ставке заработной платы за работу в ночное время – в разм</w:t>
      </w:r>
      <w:bookmarkStart w:id="13" w:name="sub_1000"/>
      <w:bookmarkStart w:id="14" w:name="sub_10000"/>
      <w:r>
        <w:rPr>
          <w:sz w:val="28"/>
          <w:szCs w:val="28"/>
        </w:rPr>
        <w:t>ере 1,7 ставки заработной платы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ежемесячная надбавка к ставке заработной платы водителям легковых автомобилей за выполнение важных и ответственных работ в размере 23 ставок заработной платы. 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Ежемесячные надбавки выплачиваются за фактически отработанное время.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выплату ежемесячных надбавок производится в пределах средств, предусмотренных на содержание аппарата и органов Администрации Индустриального сельского поселения.</w:t>
      </w: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2FF8" w:rsidRDefault="00A02FF8">
      <w:pPr>
        <w:tabs>
          <w:tab w:val="left" w:pos="360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02FF8" w:rsidRDefault="00A02FF8">
      <w:pPr>
        <w:tabs>
          <w:tab w:val="left" w:pos="360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02FF8" w:rsidRDefault="00A02FF8">
      <w:pPr>
        <w:tabs>
          <w:tab w:val="left" w:pos="360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bookmarkEnd w:id="13"/>
    <w:bookmarkEnd w:id="14"/>
    <w:p w:rsidR="00A02FF8" w:rsidRDefault="00A02FF8">
      <w:pPr>
        <w:pStyle w:val="11"/>
        <w:ind w:left="0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color w:val="auto"/>
        </w:rPr>
        <w:t xml:space="preserve">Приложение 1 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/>
        </w:rPr>
        <w:t xml:space="preserve"> </w:t>
      </w:r>
      <w:r>
        <w:rPr>
          <w:sz w:val="28"/>
          <w:szCs w:val="28"/>
        </w:rPr>
        <w:t>Положению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«Об  оплате труда работников, 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осуществляющих техническое 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обеспечение деятельности  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и обслуживающего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персонала органа местного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самоуправления 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</w:p>
    <w:p w:rsidR="00A02FF8" w:rsidRDefault="00A02FF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поселения»</w:t>
      </w:r>
    </w:p>
    <w:p w:rsidR="00A02FF8" w:rsidRDefault="00A02FF8">
      <w:pPr>
        <w:autoSpaceDE w:val="0"/>
        <w:autoSpaceDN w:val="0"/>
        <w:adjustRightInd w:val="0"/>
        <w:spacing w:before="108" w:after="108"/>
        <w:ind w:left="180" w:firstLine="540"/>
        <w:jc w:val="right"/>
        <w:outlineLvl w:val="0"/>
        <w:rPr>
          <w:b/>
          <w:bCs/>
          <w:color w:val="000000"/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spacing w:before="108" w:after="108"/>
        <w:ind w:left="180"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Размеры должностных окладов работников, занимающих </w:t>
      </w:r>
      <w:r>
        <w:rPr>
          <w:b/>
          <w:bCs/>
          <w:color w:val="000000"/>
          <w:sz w:val="28"/>
          <w:szCs w:val="28"/>
        </w:rPr>
        <w:br/>
        <w:t>в органах местного самоуправления Индустриального сельского поселения должности, не отнесенные к должностям муниципальной службы Индустриального сельского поселения, и осуществляющих техническое обеспечение деятельности органов местного самоуправления Индустриального  сельского поселения</w:t>
      </w:r>
    </w:p>
    <w:p w:rsidR="00A02FF8" w:rsidRDefault="00A02FF8">
      <w:pPr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0"/>
        <w:tblW w:w="996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5594"/>
        <w:gridCol w:w="3168"/>
      </w:tblGrid>
      <w:tr w:rsidR="00A02FF8">
        <w:trPr>
          <w:trHeight w:val="610"/>
        </w:trPr>
        <w:tc>
          <w:tcPr>
            <w:tcW w:w="1204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594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68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 (рублей в месяц)</w:t>
            </w:r>
          </w:p>
        </w:tc>
      </w:tr>
      <w:tr w:rsidR="00A02FF8">
        <w:trPr>
          <w:trHeight w:val="295"/>
        </w:trPr>
        <w:tc>
          <w:tcPr>
            <w:tcW w:w="1204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4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Старший инспектор</w:t>
            </w:r>
          </w:p>
        </w:tc>
        <w:tc>
          <w:tcPr>
            <w:tcW w:w="3168" w:type="dxa"/>
          </w:tcPr>
          <w:p w:rsidR="00A02FF8" w:rsidRDefault="00A02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6 433,0</w:t>
            </w:r>
          </w:p>
        </w:tc>
      </w:tr>
    </w:tbl>
    <w:p w:rsidR="00A02FF8" w:rsidRDefault="00A02FF8">
      <w:pPr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FF8" w:rsidRDefault="00A02F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02FF8" w:rsidRDefault="00A02FF8">
      <w:pPr>
        <w:ind w:firstLine="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Размеры ставок заработной платы работников, осуществляющих охрану и (или) обслуживание зданий (помещений), водителей легковых автомобилей, включенных в штатные расписания органов местного самоуправления Индустриального сельского поселения </w:t>
      </w:r>
    </w:p>
    <w:p w:rsidR="00A02FF8" w:rsidRDefault="00A02FF8">
      <w:pPr>
        <w:ind w:firstLine="851"/>
        <w:jc w:val="both"/>
        <w:rPr>
          <w:color w:val="000000"/>
          <w:sz w:val="20"/>
        </w:rPr>
      </w:pPr>
    </w:p>
    <w:tbl>
      <w:tblPr>
        <w:tblW w:w="4750" w:type="pct"/>
        <w:jc w:val="center"/>
        <w:tblCellSpacing w:w="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1"/>
        <w:gridCol w:w="5389"/>
        <w:gridCol w:w="3242"/>
      </w:tblGrid>
      <w:tr w:rsidR="00A02FF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br/>
              <w:t xml:space="preserve">п\п </w:t>
            </w:r>
          </w:p>
        </w:tc>
        <w:tc>
          <w:tcPr>
            <w:tcW w:w="0" w:type="auto"/>
            <w:vAlign w:val="center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должностей </w:t>
            </w:r>
          </w:p>
        </w:tc>
        <w:tc>
          <w:tcPr>
            <w:tcW w:w="0" w:type="auto"/>
            <w:vAlign w:val="center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Должностной оклад</w:t>
            </w:r>
            <w:r>
              <w:rPr>
                <w:color w:val="000000"/>
                <w:sz w:val="28"/>
                <w:szCs w:val="28"/>
              </w:rPr>
              <w:br/>
              <w:t>(рублей в месяц)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02FF8">
        <w:trPr>
          <w:tblCellSpacing w:w="0" w:type="dxa"/>
          <w:jc w:val="center"/>
        </w:trPr>
        <w:tc>
          <w:tcPr>
            <w:tcW w:w="0" w:type="auto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5 440,0</w:t>
            </w:r>
          </w:p>
        </w:tc>
      </w:tr>
      <w:tr w:rsidR="00A02FF8">
        <w:trPr>
          <w:tblCellSpacing w:w="0" w:type="dxa"/>
          <w:jc w:val="center"/>
        </w:trPr>
        <w:tc>
          <w:tcPr>
            <w:tcW w:w="0" w:type="auto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Уборщик служебного помещения 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4 575,0</w:t>
            </w:r>
          </w:p>
        </w:tc>
      </w:tr>
      <w:tr w:rsidR="00A02FF8">
        <w:trPr>
          <w:tblCellSpacing w:w="0" w:type="dxa"/>
          <w:jc w:val="center"/>
        </w:trPr>
        <w:tc>
          <w:tcPr>
            <w:tcW w:w="0" w:type="auto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Сторож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4 575,0</w:t>
            </w:r>
          </w:p>
        </w:tc>
      </w:tr>
      <w:tr w:rsidR="00A02FF8">
        <w:trPr>
          <w:tblCellSpacing w:w="0" w:type="dxa"/>
          <w:jc w:val="center"/>
        </w:trPr>
        <w:tc>
          <w:tcPr>
            <w:tcW w:w="0" w:type="auto"/>
          </w:tcPr>
          <w:p w:rsidR="00A02FF8" w:rsidRDefault="00A02FF8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Истопник</w:t>
            </w:r>
          </w:p>
        </w:tc>
        <w:tc>
          <w:tcPr>
            <w:tcW w:w="0" w:type="auto"/>
          </w:tcPr>
          <w:p w:rsidR="00A02FF8" w:rsidRDefault="00A02FF8">
            <w:pPr>
              <w:spacing w:before="100" w:after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4 575,0</w:t>
            </w:r>
          </w:p>
        </w:tc>
      </w:tr>
    </w:tbl>
    <w:p w:rsidR="00A02FF8" w:rsidRDefault="00A02FF8">
      <w:pPr>
        <w:tabs>
          <w:tab w:val="left" w:pos="9921"/>
        </w:tabs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000000"/>
          <w:sz w:val="28"/>
          <w:szCs w:val="28"/>
        </w:rPr>
      </w:pPr>
    </w:p>
    <w:sectPr w:rsidR="00A02FF8">
      <w:foot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FF8" w:rsidRDefault="00A02FF8">
      <w:r>
        <w:separator/>
      </w:r>
    </w:p>
  </w:endnote>
  <w:endnote w:type="continuationSeparator" w:id="0">
    <w:p w:rsidR="00A02FF8" w:rsidRDefault="00A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FF8" w:rsidRDefault="00A02FF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85887">
      <w:rPr>
        <w:noProof/>
      </w:rPr>
      <w:t>9</w:t>
    </w:r>
    <w:r>
      <w:fldChar w:fldCharType="end"/>
    </w:r>
  </w:p>
  <w:p w:rsidR="00A02FF8" w:rsidRDefault="00A02F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FF8" w:rsidRDefault="00A02FF8">
      <w:r>
        <w:separator/>
      </w:r>
    </w:p>
  </w:footnote>
  <w:footnote w:type="continuationSeparator" w:id="0">
    <w:p w:rsidR="00A02FF8" w:rsidRDefault="00A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7FA4A"/>
    <w:multiLevelType w:val="singleLevel"/>
    <w:tmpl w:val="6F77FA4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FF5"/>
    <w:rsid w:val="00000418"/>
    <w:rsid w:val="00006B2C"/>
    <w:rsid w:val="00015540"/>
    <w:rsid w:val="00017803"/>
    <w:rsid w:val="00025656"/>
    <w:rsid w:val="000304E4"/>
    <w:rsid w:val="000349EA"/>
    <w:rsid w:val="00036EE3"/>
    <w:rsid w:val="00050AA7"/>
    <w:rsid w:val="00051D8A"/>
    <w:rsid w:val="000546DE"/>
    <w:rsid w:val="00054E23"/>
    <w:rsid w:val="000570D9"/>
    <w:rsid w:val="000601DE"/>
    <w:rsid w:val="00060BE1"/>
    <w:rsid w:val="00062ABF"/>
    <w:rsid w:val="00062B69"/>
    <w:rsid w:val="00071E06"/>
    <w:rsid w:val="00075732"/>
    <w:rsid w:val="00077453"/>
    <w:rsid w:val="00082103"/>
    <w:rsid w:val="00084DEA"/>
    <w:rsid w:val="000865BB"/>
    <w:rsid w:val="0008782E"/>
    <w:rsid w:val="00097423"/>
    <w:rsid w:val="000A64B4"/>
    <w:rsid w:val="000B44D2"/>
    <w:rsid w:val="000C4F6D"/>
    <w:rsid w:val="000C558E"/>
    <w:rsid w:val="000D4DC0"/>
    <w:rsid w:val="000E2D9C"/>
    <w:rsid w:val="000F5EDC"/>
    <w:rsid w:val="00106754"/>
    <w:rsid w:val="001110C6"/>
    <w:rsid w:val="00117D4A"/>
    <w:rsid w:val="001204C5"/>
    <w:rsid w:val="00123B06"/>
    <w:rsid w:val="00124854"/>
    <w:rsid w:val="001315F0"/>
    <w:rsid w:val="00140FD9"/>
    <w:rsid w:val="0014332C"/>
    <w:rsid w:val="00145864"/>
    <w:rsid w:val="0015276E"/>
    <w:rsid w:val="001529EF"/>
    <w:rsid w:val="00156B92"/>
    <w:rsid w:val="00156F3F"/>
    <w:rsid w:val="001625DC"/>
    <w:rsid w:val="0016361D"/>
    <w:rsid w:val="001839E6"/>
    <w:rsid w:val="001844AD"/>
    <w:rsid w:val="00185F95"/>
    <w:rsid w:val="00195012"/>
    <w:rsid w:val="001A3E8B"/>
    <w:rsid w:val="001A74DF"/>
    <w:rsid w:val="001B6FD4"/>
    <w:rsid w:val="001C6F39"/>
    <w:rsid w:val="001D38D2"/>
    <w:rsid w:val="001E1796"/>
    <w:rsid w:val="001E2BA3"/>
    <w:rsid w:val="001E5364"/>
    <w:rsid w:val="001F6673"/>
    <w:rsid w:val="0020132D"/>
    <w:rsid w:val="00203B9F"/>
    <w:rsid w:val="002051F9"/>
    <w:rsid w:val="002073EB"/>
    <w:rsid w:val="0021217A"/>
    <w:rsid w:val="00221C56"/>
    <w:rsid w:val="00222E87"/>
    <w:rsid w:val="002312D3"/>
    <w:rsid w:val="00244297"/>
    <w:rsid w:val="002527D5"/>
    <w:rsid w:val="00256D67"/>
    <w:rsid w:val="00270528"/>
    <w:rsid w:val="00271199"/>
    <w:rsid w:val="002738FB"/>
    <w:rsid w:val="00273E90"/>
    <w:rsid w:val="0027699C"/>
    <w:rsid w:val="00276E00"/>
    <w:rsid w:val="00283A84"/>
    <w:rsid w:val="002877CA"/>
    <w:rsid w:val="00287CBB"/>
    <w:rsid w:val="002922D5"/>
    <w:rsid w:val="00293E3D"/>
    <w:rsid w:val="002A6069"/>
    <w:rsid w:val="002C0476"/>
    <w:rsid w:val="002C32D6"/>
    <w:rsid w:val="002C4505"/>
    <w:rsid w:val="002D0E58"/>
    <w:rsid w:val="002D4021"/>
    <w:rsid w:val="002E0883"/>
    <w:rsid w:val="002E33B7"/>
    <w:rsid w:val="002F51B2"/>
    <w:rsid w:val="0030157F"/>
    <w:rsid w:val="00302C2B"/>
    <w:rsid w:val="003079A9"/>
    <w:rsid w:val="003247CD"/>
    <w:rsid w:val="00346763"/>
    <w:rsid w:val="003552D2"/>
    <w:rsid w:val="0036343B"/>
    <w:rsid w:val="00375299"/>
    <w:rsid w:val="003828B3"/>
    <w:rsid w:val="00387949"/>
    <w:rsid w:val="003A0EC7"/>
    <w:rsid w:val="003C1CD3"/>
    <w:rsid w:val="003C6267"/>
    <w:rsid w:val="003C7186"/>
    <w:rsid w:val="003D0871"/>
    <w:rsid w:val="003D17BB"/>
    <w:rsid w:val="003D2FD5"/>
    <w:rsid w:val="003D3FB5"/>
    <w:rsid w:val="003D62FC"/>
    <w:rsid w:val="003E2A79"/>
    <w:rsid w:val="003E4E70"/>
    <w:rsid w:val="003F5461"/>
    <w:rsid w:val="00414A24"/>
    <w:rsid w:val="00415BFC"/>
    <w:rsid w:val="00431867"/>
    <w:rsid w:val="00431B6E"/>
    <w:rsid w:val="004320A0"/>
    <w:rsid w:val="00433F08"/>
    <w:rsid w:val="0043431C"/>
    <w:rsid w:val="00442A52"/>
    <w:rsid w:val="00444989"/>
    <w:rsid w:val="0045262C"/>
    <w:rsid w:val="00452A4A"/>
    <w:rsid w:val="00453230"/>
    <w:rsid w:val="0045597B"/>
    <w:rsid w:val="00457BB6"/>
    <w:rsid w:val="004652F6"/>
    <w:rsid w:val="00465A16"/>
    <w:rsid w:val="00483839"/>
    <w:rsid w:val="0048403C"/>
    <w:rsid w:val="004935B9"/>
    <w:rsid w:val="004948E1"/>
    <w:rsid w:val="004955CF"/>
    <w:rsid w:val="004A4716"/>
    <w:rsid w:val="004B0E01"/>
    <w:rsid w:val="004B1780"/>
    <w:rsid w:val="004B17AE"/>
    <w:rsid w:val="004B6409"/>
    <w:rsid w:val="004C1170"/>
    <w:rsid w:val="004C13F3"/>
    <w:rsid w:val="004C1E87"/>
    <w:rsid w:val="004C4A75"/>
    <w:rsid w:val="004D18B8"/>
    <w:rsid w:val="004D2939"/>
    <w:rsid w:val="004D2A2F"/>
    <w:rsid w:val="004E7E4E"/>
    <w:rsid w:val="00502B95"/>
    <w:rsid w:val="00503B23"/>
    <w:rsid w:val="0050422A"/>
    <w:rsid w:val="00504DD5"/>
    <w:rsid w:val="00507B54"/>
    <w:rsid w:val="00527A0A"/>
    <w:rsid w:val="005425F8"/>
    <w:rsid w:val="00542DE4"/>
    <w:rsid w:val="0055314C"/>
    <w:rsid w:val="00553B34"/>
    <w:rsid w:val="00566B60"/>
    <w:rsid w:val="00574C3E"/>
    <w:rsid w:val="00591807"/>
    <w:rsid w:val="005A1434"/>
    <w:rsid w:val="005A73B7"/>
    <w:rsid w:val="005C3C51"/>
    <w:rsid w:val="005C6F3F"/>
    <w:rsid w:val="005D4935"/>
    <w:rsid w:val="005D58A9"/>
    <w:rsid w:val="005F05ED"/>
    <w:rsid w:val="005F12DD"/>
    <w:rsid w:val="005F3D66"/>
    <w:rsid w:val="005F51EA"/>
    <w:rsid w:val="00600470"/>
    <w:rsid w:val="00600AE4"/>
    <w:rsid w:val="00607D79"/>
    <w:rsid w:val="00614FFD"/>
    <w:rsid w:val="00616A70"/>
    <w:rsid w:val="00616E10"/>
    <w:rsid w:val="00617B3F"/>
    <w:rsid w:val="00621AC7"/>
    <w:rsid w:val="0062584D"/>
    <w:rsid w:val="00630411"/>
    <w:rsid w:val="00637C2A"/>
    <w:rsid w:val="006405C2"/>
    <w:rsid w:val="00645451"/>
    <w:rsid w:val="00662E0B"/>
    <w:rsid w:val="006637CA"/>
    <w:rsid w:val="006658DB"/>
    <w:rsid w:val="00665E07"/>
    <w:rsid w:val="00666154"/>
    <w:rsid w:val="006743A3"/>
    <w:rsid w:val="0068617A"/>
    <w:rsid w:val="0068727A"/>
    <w:rsid w:val="00691EA1"/>
    <w:rsid w:val="006A18DA"/>
    <w:rsid w:val="006B1DF3"/>
    <w:rsid w:val="006B67C4"/>
    <w:rsid w:val="006B725B"/>
    <w:rsid w:val="006C5591"/>
    <w:rsid w:val="006C7ED3"/>
    <w:rsid w:val="006D1AFB"/>
    <w:rsid w:val="006D4314"/>
    <w:rsid w:val="006E43B3"/>
    <w:rsid w:val="006F639C"/>
    <w:rsid w:val="00702190"/>
    <w:rsid w:val="0070256F"/>
    <w:rsid w:val="007038D7"/>
    <w:rsid w:val="00704D21"/>
    <w:rsid w:val="007106FD"/>
    <w:rsid w:val="00713FE0"/>
    <w:rsid w:val="00722BC5"/>
    <w:rsid w:val="00724940"/>
    <w:rsid w:val="00730740"/>
    <w:rsid w:val="00734D01"/>
    <w:rsid w:val="00750C6E"/>
    <w:rsid w:val="00752110"/>
    <w:rsid w:val="007523C1"/>
    <w:rsid w:val="007542BB"/>
    <w:rsid w:val="00754A8E"/>
    <w:rsid w:val="007607DE"/>
    <w:rsid w:val="00765737"/>
    <w:rsid w:val="007676C5"/>
    <w:rsid w:val="00782522"/>
    <w:rsid w:val="00782AFA"/>
    <w:rsid w:val="00785887"/>
    <w:rsid w:val="0078682E"/>
    <w:rsid w:val="00787992"/>
    <w:rsid w:val="007A51AF"/>
    <w:rsid w:val="007A55B9"/>
    <w:rsid w:val="007C2883"/>
    <w:rsid w:val="007D07A0"/>
    <w:rsid w:val="007E58CD"/>
    <w:rsid w:val="007F7AF7"/>
    <w:rsid w:val="00805EA7"/>
    <w:rsid w:val="008104DA"/>
    <w:rsid w:val="00810EB4"/>
    <w:rsid w:val="0081200D"/>
    <w:rsid w:val="00826075"/>
    <w:rsid w:val="00840258"/>
    <w:rsid w:val="0084123A"/>
    <w:rsid w:val="0084215E"/>
    <w:rsid w:val="00843A8F"/>
    <w:rsid w:val="00850655"/>
    <w:rsid w:val="008507C6"/>
    <w:rsid w:val="008541C2"/>
    <w:rsid w:val="00855E6F"/>
    <w:rsid w:val="00861000"/>
    <w:rsid w:val="0086398E"/>
    <w:rsid w:val="00880C5B"/>
    <w:rsid w:val="00885BEE"/>
    <w:rsid w:val="0088733B"/>
    <w:rsid w:val="00891F6E"/>
    <w:rsid w:val="00892F70"/>
    <w:rsid w:val="00894364"/>
    <w:rsid w:val="008A128D"/>
    <w:rsid w:val="008A6FBD"/>
    <w:rsid w:val="008B045B"/>
    <w:rsid w:val="008B0E95"/>
    <w:rsid w:val="008C77D8"/>
    <w:rsid w:val="008F5233"/>
    <w:rsid w:val="008F6A00"/>
    <w:rsid w:val="00917A2C"/>
    <w:rsid w:val="009267C5"/>
    <w:rsid w:val="00927442"/>
    <w:rsid w:val="009312F4"/>
    <w:rsid w:val="00945D1A"/>
    <w:rsid w:val="0095238A"/>
    <w:rsid w:val="00967779"/>
    <w:rsid w:val="00976E67"/>
    <w:rsid w:val="0097770B"/>
    <w:rsid w:val="00984F04"/>
    <w:rsid w:val="0098705E"/>
    <w:rsid w:val="00987DFC"/>
    <w:rsid w:val="00991AE7"/>
    <w:rsid w:val="00993D24"/>
    <w:rsid w:val="009A75AC"/>
    <w:rsid w:val="009B2493"/>
    <w:rsid w:val="009B4204"/>
    <w:rsid w:val="009B4C82"/>
    <w:rsid w:val="009E2417"/>
    <w:rsid w:val="009E655E"/>
    <w:rsid w:val="009E77E5"/>
    <w:rsid w:val="00A02E79"/>
    <w:rsid w:val="00A02FF8"/>
    <w:rsid w:val="00A05239"/>
    <w:rsid w:val="00A05323"/>
    <w:rsid w:val="00A11CE0"/>
    <w:rsid w:val="00A17E0A"/>
    <w:rsid w:val="00A17FBB"/>
    <w:rsid w:val="00A2003D"/>
    <w:rsid w:val="00A323E1"/>
    <w:rsid w:val="00A33DF7"/>
    <w:rsid w:val="00A3678A"/>
    <w:rsid w:val="00A374B8"/>
    <w:rsid w:val="00A50E35"/>
    <w:rsid w:val="00A56609"/>
    <w:rsid w:val="00A669AD"/>
    <w:rsid w:val="00A7364A"/>
    <w:rsid w:val="00A76780"/>
    <w:rsid w:val="00AA15B6"/>
    <w:rsid w:val="00AA762B"/>
    <w:rsid w:val="00AB1705"/>
    <w:rsid w:val="00AC152A"/>
    <w:rsid w:val="00AC1F61"/>
    <w:rsid w:val="00AD413D"/>
    <w:rsid w:val="00AD5D7A"/>
    <w:rsid w:val="00AD7642"/>
    <w:rsid w:val="00AE2BFB"/>
    <w:rsid w:val="00AE486C"/>
    <w:rsid w:val="00AF08EC"/>
    <w:rsid w:val="00AF73E8"/>
    <w:rsid w:val="00AF7BEE"/>
    <w:rsid w:val="00B006C2"/>
    <w:rsid w:val="00B03782"/>
    <w:rsid w:val="00B106D7"/>
    <w:rsid w:val="00B12705"/>
    <w:rsid w:val="00B13764"/>
    <w:rsid w:val="00B27E0C"/>
    <w:rsid w:val="00B366AC"/>
    <w:rsid w:val="00B43CEB"/>
    <w:rsid w:val="00B46694"/>
    <w:rsid w:val="00B5431D"/>
    <w:rsid w:val="00B54AAD"/>
    <w:rsid w:val="00B60E20"/>
    <w:rsid w:val="00B73699"/>
    <w:rsid w:val="00B82071"/>
    <w:rsid w:val="00B861AA"/>
    <w:rsid w:val="00B93454"/>
    <w:rsid w:val="00B97549"/>
    <w:rsid w:val="00BA3C7A"/>
    <w:rsid w:val="00BB0118"/>
    <w:rsid w:val="00BB13C3"/>
    <w:rsid w:val="00BB13E9"/>
    <w:rsid w:val="00BB653F"/>
    <w:rsid w:val="00BB6C2C"/>
    <w:rsid w:val="00BC2CAB"/>
    <w:rsid w:val="00BD5DED"/>
    <w:rsid w:val="00BE0CA2"/>
    <w:rsid w:val="00BF276C"/>
    <w:rsid w:val="00BF3E38"/>
    <w:rsid w:val="00BF63AB"/>
    <w:rsid w:val="00C13DCA"/>
    <w:rsid w:val="00C418C5"/>
    <w:rsid w:val="00C43D0B"/>
    <w:rsid w:val="00C47116"/>
    <w:rsid w:val="00C47952"/>
    <w:rsid w:val="00C52D05"/>
    <w:rsid w:val="00C54B00"/>
    <w:rsid w:val="00C609CF"/>
    <w:rsid w:val="00C60A59"/>
    <w:rsid w:val="00C6261C"/>
    <w:rsid w:val="00C64E1C"/>
    <w:rsid w:val="00C74129"/>
    <w:rsid w:val="00C94F45"/>
    <w:rsid w:val="00C95FF5"/>
    <w:rsid w:val="00C9672A"/>
    <w:rsid w:val="00CA16D4"/>
    <w:rsid w:val="00CA4F15"/>
    <w:rsid w:val="00CA5E21"/>
    <w:rsid w:val="00CB69F3"/>
    <w:rsid w:val="00CC4DF1"/>
    <w:rsid w:val="00CC7A44"/>
    <w:rsid w:val="00CD62DA"/>
    <w:rsid w:val="00CE5433"/>
    <w:rsid w:val="00CE5482"/>
    <w:rsid w:val="00CF3DDA"/>
    <w:rsid w:val="00CF3FB5"/>
    <w:rsid w:val="00CF7604"/>
    <w:rsid w:val="00CF7946"/>
    <w:rsid w:val="00D030B0"/>
    <w:rsid w:val="00D038C9"/>
    <w:rsid w:val="00D07A72"/>
    <w:rsid w:val="00D17091"/>
    <w:rsid w:val="00D240BD"/>
    <w:rsid w:val="00D34E50"/>
    <w:rsid w:val="00D41836"/>
    <w:rsid w:val="00D431E2"/>
    <w:rsid w:val="00D45409"/>
    <w:rsid w:val="00D51C3E"/>
    <w:rsid w:val="00D55946"/>
    <w:rsid w:val="00D71AF7"/>
    <w:rsid w:val="00D72FBA"/>
    <w:rsid w:val="00D81ED9"/>
    <w:rsid w:val="00DA46CA"/>
    <w:rsid w:val="00DA6D6C"/>
    <w:rsid w:val="00DB1475"/>
    <w:rsid w:val="00DB4996"/>
    <w:rsid w:val="00DB6BF3"/>
    <w:rsid w:val="00DD42B0"/>
    <w:rsid w:val="00DD4B53"/>
    <w:rsid w:val="00DE40C1"/>
    <w:rsid w:val="00DE6E42"/>
    <w:rsid w:val="00DF75CC"/>
    <w:rsid w:val="00E04197"/>
    <w:rsid w:val="00E05CDF"/>
    <w:rsid w:val="00E17F8C"/>
    <w:rsid w:val="00E22A0B"/>
    <w:rsid w:val="00E42E2D"/>
    <w:rsid w:val="00E54C0F"/>
    <w:rsid w:val="00E602FC"/>
    <w:rsid w:val="00E611CD"/>
    <w:rsid w:val="00E634D7"/>
    <w:rsid w:val="00E65D29"/>
    <w:rsid w:val="00E67658"/>
    <w:rsid w:val="00E766E3"/>
    <w:rsid w:val="00E84397"/>
    <w:rsid w:val="00EA02A3"/>
    <w:rsid w:val="00EA1C83"/>
    <w:rsid w:val="00EA4647"/>
    <w:rsid w:val="00EA644C"/>
    <w:rsid w:val="00EB2B53"/>
    <w:rsid w:val="00EB4786"/>
    <w:rsid w:val="00EB7064"/>
    <w:rsid w:val="00EC19BA"/>
    <w:rsid w:val="00EC479C"/>
    <w:rsid w:val="00ED09B3"/>
    <w:rsid w:val="00EE4773"/>
    <w:rsid w:val="00EE6327"/>
    <w:rsid w:val="00EE7513"/>
    <w:rsid w:val="00EF30C6"/>
    <w:rsid w:val="00EF51B2"/>
    <w:rsid w:val="00EF7D47"/>
    <w:rsid w:val="00F021F1"/>
    <w:rsid w:val="00F0793F"/>
    <w:rsid w:val="00F252D3"/>
    <w:rsid w:val="00F26BE2"/>
    <w:rsid w:val="00F273C1"/>
    <w:rsid w:val="00F3723A"/>
    <w:rsid w:val="00F43D39"/>
    <w:rsid w:val="00F46631"/>
    <w:rsid w:val="00F50515"/>
    <w:rsid w:val="00F56288"/>
    <w:rsid w:val="00F56A29"/>
    <w:rsid w:val="00F6063C"/>
    <w:rsid w:val="00F6354C"/>
    <w:rsid w:val="00F63729"/>
    <w:rsid w:val="00F64ABA"/>
    <w:rsid w:val="00F66681"/>
    <w:rsid w:val="00F677B4"/>
    <w:rsid w:val="00F70214"/>
    <w:rsid w:val="00F702FE"/>
    <w:rsid w:val="00F7724F"/>
    <w:rsid w:val="00F8376C"/>
    <w:rsid w:val="00F87B75"/>
    <w:rsid w:val="00F918EE"/>
    <w:rsid w:val="00F94477"/>
    <w:rsid w:val="00FA2C93"/>
    <w:rsid w:val="00FA328E"/>
    <w:rsid w:val="00FB32EB"/>
    <w:rsid w:val="00FB38EE"/>
    <w:rsid w:val="00FD3B47"/>
    <w:rsid w:val="00FD428A"/>
    <w:rsid w:val="00FD57DA"/>
    <w:rsid w:val="00FD725F"/>
    <w:rsid w:val="00FE0754"/>
    <w:rsid w:val="00FF50B9"/>
    <w:rsid w:val="00FF5FCD"/>
    <w:rsid w:val="00FF6819"/>
    <w:rsid w:val="13C61B48"/>
    <w:rsid w:val="28C82B85"/>
    <w:rsid w:val="477A65FB"/>
    <w:rsid w:val="65431226"/>
    <w:rsid w:val="6B12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138D1BE-0503-4293-B4F6-A6CC0B3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semiHidden="1" w:qFormat="1"/>
    <w:lsdException w:name="Subtitle" w:qFormat="1"/>
    <w:lsdException w:name="Body Text 2" w:semiHidden="1" w:qFormat="1"/>
    <w:lsdException w:name="Body Text Indent 2" w:semiHidden="1" w:qFormat="1"/>
    <w:lsdException w:name="Body Text Indent 3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napToGrid w:val="0"/>
      <w:color w:val="00000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qFormat/>
    <w:rPr>
      <w:rFonts w:ascii="Calibri" w:hAnsi="Calibri"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pPr>
      <w:jc w:val="center"/>
    </w:pPr>
    <w:rPr>
      <w:b/>
      <w:sz w:val="28"/>
    </w:rPr>
  </w:style>
  <w:style w:type="paragraph" w:styleId="3">
    <w:name w:val="Body Text Indent 3"/>
    <w:basedOn w:val="a"/>
    <w:semiHidden/>
    <w:qFormat/>
    <w:pPr>
      <w:shd w:val="clear" w:color="auto" w:fill="FFFFFF"/>
      <w:spacing w:before="120"/>
      <w:ind w:firstLine="851"/>
      <w:jc w:val="center"/>
    </w:pPr>
    <w:rPr>
      <w:b/>
      <w:sz w:val="28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semiHidden/>
    <w:qFormat/>
    <w:pPr>
      <w:ind w:firstLine="567"/>
      <w:jc w:val="center"/>
    </w:pPr>
    <w:rPr>
      <w:b/>
      <w:sz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qFormat/>
    <w:rPr>
      <w:sz w:val="24"/>
    </w:rPr>
  </w:style>
  <w:style w:type="paragraph" w:styleId="21">
    <w:name w:val="Body Text Indent 2"/>
    <w:basedOn w:val="a"/>
    <w:semiHidden/>
    <w:qFormat/>
    <w:pPr>
      <w:ind w:firstLine="851"/>
    </w:pPr>
    <w:rPr>
      <w:spacing w:val="2"/>
      <w:sz w:val="28"/>
    </w:rPr>
  </w:style>
  <w:style w:type="paragraph" w:styleId="a9">
    <w:name w:val="Block Text"/>
    <w:basedOn w:val="a"/>
    <w:pPr>
      <w:widowControl w:val="0"/>
      <w:shd w:val="clear" w:color="auto" w:fill="FFFFFF"/>
      <w:tabs>
        <w:tab w:val="left" w:pos="6237"/>
        <w:tab w:val="left" w:pos="6521"/>
      </w:tabs>
      <w:autoSpaceDE w:val="0"/>
      <w:autoSpaceDN w:val="0"/>
      <w:adjustRightInd w:val="0"/>
      <w:spacing w:before="317" w:line="331" w:lineRule="exact"/>
      <w:ind w:left="709" w:right="-85" w:hanging="133"/>
      <w:jc w:val="both"/>
    </w:pPr>
    <w:rPr>
      <w:color w:val="000000"/>
      <w:spacing w:val="-5"/>
      <w:sz w:val="28"/>
      <w:szCs w:val="2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pPr>
      <w:ind w:right="19772" w:firstLine="720"/>
    </w:pPr>
    <w:rPr>
      <w:snapToGrid w:val="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10">
    <w:name w:val="Знак1"/>
    <w:basedOn w:val="a"/>
    <w:qFormat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ubheader">
    <w:name w:val="subheader"/>
    <w:basedOn w:val="a"/>
    <w:qFormat/>
    <w:pPr>
      <w:spacing w:before="200" w:after="100"/>
    </w:pPr>
    <w:rPr>
      <w:rFonts w:ascii="Arial" w:hAnsi="Arial" w:cs="Arial"/>
      <w:b/>
      <w:bCs/>
      <w:color w:val="000000"/>
      <w:szCs w:val="24"/>
    </w:rPr>
  </w:style>
  <w:style w:type="paragraph" w:customStyle="1" w:styleId="11">
    <w:name w:val="Верхний колонтитул1"/>
    <w:basedOn w:val="a"/>
    <w:qFormat/>
    <w:pPr>
      <w:ind w:left="400"/>
      <w:jc w:val="center"/>
    </w:pPr>
    <w:rPr>
      <w:rFonts w:ascii="Arial" w:hAnsi="Arial" w:cs="Arial"/>
      <w:b/>
      <w:bCs/>
      <w:color w:val="3560A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1008009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 г.Миллерво</Company>
  <LinksUpToDate>false</LinksUpToDate>
  <CharactersWithSpaces>15440</CharactersWithSpaces>
  <SharedDoc>false</SharedDoc>
  <HLinks>
    <vt:vector size="12" baseType="variant">
      <vt:variant>
        <vt:i4>6488115</vt:i4>
      </vt:variant>
      <vt:variant>
        <vt:i4>3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ЮРОТДЕЛ</dc:creator>
  <cp:keywords/>
  <cp:lastModifiedBy>Pai Pinky</cp:lastModifiedBy>
  <cp:revision>2</cp:revision>
  <cp:lastPrinted>2024-07-25T06:07:00Z</cp:lastPrinted>
  <dcterms:created xsi:type="dcterms:W3CDTF">2025-09-01T13:20:00Z</dcterms:created>
  <dcterms:modified xsi:type="dcterms:W3CDTF">2025-09-01T13:20:00Z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9EF21A4E37F54604962222ADAF8E11D3_13</vt:lpwstr>
  </property>
</Properties>
</file>