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E8" w:rsidRPr="00975D2A" w:rsidRDefault="00F036E8" w:rsidP="00F0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5D2A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F036E8" w:rsidRPr="00975D2A" w:rsidRDefault="00F036E8" w:rsidP="00F0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5D2A">
        <w:rPr>
          <w:rFonts w:ascii="Times New Roman" w:hAnsi="Times New Roman" w:cs="Times New Roman"/>
          <w:b/>
          <w:bCs/>
          <w:sz w:val="26"/>
          <w:szCs w:val="26"/>
        </w:rPr>
        <w:t>РОСТОВСКАЯ ОБЛАСТЬ КАШАРСКИЙ РАЙОН</w:t>
      </w:r>
    </w:p>
    <w:p w:rsidR="00F036E8" w:rsidRPr="00975D2A" w:rsidRDefault="00F036E8" w:rsidP="00F03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75D2A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</w:t>
      </w:r>
    </w:p>
    <w:p w:rsidR="00F036E8" w:rsidRPr="00975D2A" w:rsidRDefault="00F036E8" w:rsidP="00F0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75D2A">
        <w:rPr>
          <w:rFonts w:ascii="Times New Roman" w:hAnsi="Times New Roman" w:cs="Times New Roman"/>
          <w:b/>
          <w:bCs/>
          <w:sz w:val="26"/>
          <w:szCs w:val="26"/>
        </w:rPr>
        <w:t>«ИНДУСТРИАЛЬНОЕ СЕЛЬСКОЕ ПОСЕЛЕНИЕ»</w:t>
      </w:r>
    </w:p>
    <w:p w:rsidR="00F036E8" w:rsidRPr="00975D2A" w:rsidRDefault="00F036E8" w:rsidP="00F0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5D2A">
        <w:rPr>
          <w:rFonts w:ascii="Times New Roman" w:hAnsi="Times New Roman" w:cs="Times New Roman"/>
          <w:b/>
          <w:bCs/>
          <w:sz w:val="26"/>
          <w:szCs w:val="26"/>
        </w:rPr>
        <w:t>СОБРАНИЕ ДЕПУТАТОВ ИНДУСТРИАЛЬНОГО СЕЛЬСКОГО ПОСЕЛЕНИЯ</w:t>
      </w:r>
    </w:p>
    <w:p w:rsidR="00F036E8" w:rsidRDefault="00A30CD1" w:rsidP="00F0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36E8" w:rsidRPr="00A30CD1" w:rsidRDefault="00F036E8" w:rsidP="00F0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CD1" w:rsidRDefault="00A30CD1" w:rsidP="00F036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proofErr w:type="gramStart"/>
      <w:r w:rsidRPr="00A3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A3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Е Н И Е </w:t>
      </w:r>
    </w:p>
    <w:p w:rsidR="0012512B" w:rsidRPr="00A30CD1" w:rsidRDefault="0012512B" w:rsidP="00F036E8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</w:t>
      </w:r>
    </w:p>
    <w:p w:rsidR="00A30CD1" w:rsidRPr="00A30CD1" w:rsidRDefault="002E0337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  Индустриальн</w:t>
      </w:r>
      <w:r w:rsidR="00A30CD1" w:rsidRPr="00A3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сельского поселения </w:t>
      </w:r>
    </w:p>
    <w:p w:rsidR="0012512B" w:rsidRPr="00A30CD1" w:rsidRDefault="00A30CD1" w:rsidP="00A30CD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36E8" w:rsidRPr="007F7043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F704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Принято</w:t>
      </w:r>
      <w:r w:rsidR="00F036E8" w:rsidRPr="007F7043">
        <w:rPr>
          <w:rFonts w:ascii="Times New Roman" w:eastAsia="Times New Roman" w:hAnsi="Times New Roman" w:cs="Times New Roman"/>
          <w:szCs w:val="24"/>
        </w:rPr>
        <w:t xml:space="preserve"> </w:t>
      </w:r>
      <w:r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Собранием депут</w:t>
      </w:r>
      <w:r w:rsidR="00F17930"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атов</w:t>
      </w:r>
    </w:p>
    <w:p w:rsidR="00A30CD1" w:rsidRPr="001747A3" w:rsidRDefault="00F036E8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Индустриального сельского поселения</w:t>
      </w:r>
      <w:r w:rsidR="00F17930"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         </w:t>
      </w:r>
      <w:r w:rsidR="001747A3"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</w:t>
      </w:r>
      <w:r w:rsidR="00F17930"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  </w:t>
      </w:r>
      <w:r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                  </w:t>
      </w:r>
      <w:r w:rsidR="001747A3" w:rsidRP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> </w:t>
      </w:r>
      <w:r w:rsidR="007F704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</w:t>
      </w:r>
      <w:r w:rsidR="001747A3" w:rsidRPr="001747A3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A30CD1" w:rsidRPr="001747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47A3" w:rsidRPr="001747A3">
        <w:rPr>
          <w:rFonts w:ascii="Times New Roman" w:eastAsia="Times New Roman" w:hAnsi="Times New Roman" w:cs="Times New Roman"/>
          <w:b/>
          <w:bCs/>
          <w:sz w:val="28"/>
          <w:szCs w:val="28"/>
        </w:rPr>
        <w:t>.09</w:t>
      </w:r>
      <w:r w:rsidR="002E0337" w:rsidRPr="001747A3">
        <w:rPr>
          <w:rFonts w:ascii="Times New Roman" w:eastAsia="Times New Roman" w:hAnsi="Times New Roman" w:cs="Times New Roman"/>
          <w:b/>
          <w:bCs/>
          <w:sz w:val="28"/>
          <w:szCs w:val="28"/>
        </w:rPr>
        <w:t>.2022 г.</w:t>
      </w:r>
    </w:p>
    <w:p w:rsidR="00A30CD1" w:rsidRPr="00975D2A" w:rsidRDefault="00A30CD1" w:rsidP="00A30CD1">
      <w:pPr>
        <w:spacing w:after="1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975D2A" w:rsidRDefault="00A30CD1" w:rsidP="00F036E8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частью 11 статьи 35, статьей 45.1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proofErr w:type="spellEnd"/>
      <w:proofErr w:type="gramEnd"/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, с целью приведения нормативно-правовых актов в соответствие с действующим законодательством, руководствуясь Уставом муниц</w:t>
      </w:r>
      <w:r w:rsidR="00FE61DA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ипального образования «Индустриальн</w:t>
      </w: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ое сельское поселение»,</w:t>
      </w:r>
      <w:r w:rsidR="00F036E8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61DA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Собрание депутатов Индустриальн</w:t>
      </w: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ого сельского поселения</w:t>
      </w:r>
    </w:p>
    <w:p w:rsidR="00A30CD1" w:rsidRPr="00975D2A" w:rsidRDefault="00F036E8" w:rsidP="00F036E8">
      <w:pPr>
        <w:tabs>
          <w:tab w:val="left" w:pos="268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</w:t>
      </w:r>
      <w:r w:rsidR="001251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A30CD1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РЕШИЛО:</w:t>
      </w:r>
    </w:p>
    <w:p w:rsidR="00A30CD1" w:rsidRPr="00975D2A" w:rsidRDefault="00A30CD1" w:rsidP="00F03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 Правила благ</w:t>
      </w:r>
      <w:r w:rsidR="00F17930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оустройства территории Индустриальн</w:t>
      </w: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ого сельского поселения</w:t>
      </w:r>
      <w:r w:rsidRPr="00975D2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</w:t>
      </w:r>
      <w:r w:rsidR="002D6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приложения</w:t>
      </w: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36E8" w:rsidRPr="00975D2A" w:rsidRDefault="00F036E8" w:rsidP="00F03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36E8" w:rsidRPr="00975D2A" w:rsidRDefault="00A30CD1" w:rsidP="00063E2B">
      <w:pPr>
        <w:rPr>
          <w:rFonts w:ascii="Times New Roman" w:hAnsi="Times New Roman" w:cs="Times New Roman"/>
          <w:bCs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7E1E04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ризнать утратившими силу </w:t>
      </w:r>
      <w:r w:rsidR="007E1E04" w:rsidRPr="00975D2A">
        <w:rPr>
          <w:rFonts w:ascii="Times New Roman" w:eastAsia="Times New Roman" w:hAnsi="Times New Roman" w:cs="Times New Roman"/>
          <w:sz w:val="26"/>
          <w:szCs w:val="26"/>
        </w:rPr>
        <w:t xml:space="preserve">решения Собрания </w:t>
      </w:r>
      <w:r w:rsidR="007E1E04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Индустриального сельского поселения </w:t>
      </w:r>
      <w:r w:rsidR="007E1E04" w:rsidRPr="00975D2A">
        <w:rPr>
          <w:rFonts w:ascii="Times New Roman" w:eastAsia="Times New Roman" w:hAnsi="Times New Roman" w:cs="Times New Roman"/>
          <w:sz w:val="26"/>
          <w:szCs w:val="26"/>
        </w:rPr>
        <w:t xml:space="preserve"> депутатов от 10.06.2019 </w:t>
      </w:r>
      <w:r w:rsidR="007E1E04" w:rsidRPr="00975D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 69 «</w:t>
      </w:r>
      <w:r w:rsidR="00063E2B" w:rsidRPr="00975D2A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Правил </w:t>
      </w:r>
      <w:r w:rsidR="00063E2B" w:rsidRPr="00975D2A">
        <w:rPr>
          <w:rFonts w:ascii="Times New Roman" w:hAnsi="Times New Roman" w:cs="Times New Roman"/>
          <w:bCs/>
          <w:sz w:val="26"/>
          <w:szCs w:val="26"/>
        </w:rPr>
        <w:t xml:space="preserve">благоустройства  и санитарного </w:t>
      </w:r>
      <w:r w:rsidR="00063E2B" w:rsidRPr="00975D2A">
        <w:rPr>
          <w:rFonts w:ascii="Times New Roman" w:eastAsia="Times New Roman" w:hAnsi="Times New Roman" w:cs="Times New Roman"/>
          <w:bCs/>
          <w:sz w:val="26"/>
          <w:szCs w:val="26"/>
        </w:rPr>
        <w:t>содержания  на территории Индустриального сельского поселения</w:t>
      </w:r>
      <w:r w:rsidR="00063E2B" w:rsidRPr="00975D2A">
        <w:rPr>
          <w:rFonts w:ascii="Times New Roman" w:hAnsi="Times New Roman" w:cs="Times New Roman"/>
          <w:bCs/>
          <w:sz w:val="26"/>
          <w:szCs w:val="26"/>
        </w:rPr>
        <w:t>»</w:t>
      </w:r>
      <w:r w:rsidR="00F17930"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5D2A" w:rsidRPr="00975D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5D2A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1747A3" w:rsidRPr="00975D2A">
        <w:rPr>
          <w:rFonts w:ascii="Times New Roman" w:eastAsia="Times New Roman" w:hAnsi="Times New Roman" w:cs="Times New Roman"/>
          <w:sz w:val="26"/>
          <w:szCs w:val="26"/>
        </w:rPr>
        <w:t>решения Собрани</w:t>
      </w:r>
      <w:r w:rsidR="007E1E04" w:rsidRPr="00975D2A">
        <w:rPr>
          <w:rFonts w:ascii="Times New Roman" w:eastAsia="Times New Roman" w:hAnsi="Times New Roman" w:cs="Times New Roman"/>
          <w:sz w:val="26"/>
          <w:szCs w:val="26"/>
        </w:rPr>
        <w:t>я д</w:t>
      </w:r>
      <w:r w:rsidR="00063E2B" w:rsidRPr="00975D2A">
        <w:rPr>
          <w:rFonts w:ascii="Times New Roman" w:eastAsia="Times New Roman" w:hAnsi="Times New Roman" w:cs="Times New Roman"/>
          <w:sz w:val="26"/>
          <w:szCs w:val="26"/>
        </w:rPr>
        <w:t>епутатов</w:t>
      </w:r>
      <w:r w:rsidR="00FE61DA" w:rsidRPr="00975D2A">
        <w:rPr>
          <w:rFonts w:ascii="Times New Roman" w:eastAsia="Times New Roman" w:hAnsi="Times New Roman" w:cs="Times New Roman"/>
          <w:sz w:val="26"/>
          <w:szCs w:val="26"/>
        </w:rPr>
        <w:t xml:space="preserve"> от 08.10</w:t>
      </w:r>
      <w:r w:rsidR="001747A3" w:rsidRPr="00975D2A">
        <w:rPr>
          <w:rFonts w:ascii="Times New Roman" w:eastAsia="Times New Roman" w:hAnsi="Times New Roman" w:cs="Times New Roman"/>
          <w:sz w:val="26"/>
          <w:szCs w:val="26"/>
        </w:rPr>
        <w:t>.2021</w:t>
      </w:r>
      <w:r w:rsidR="00063E2B" w:rsidRPr="00975D2A">
        <w:rPr>
          <w:rFonts w:ascii="Times New Roman" w:eastAsia="Times New Roman" w:hAnsi="Times New Roman" w:cs="Times New Roman"/>
          <w:sz w:val="26"/>
          <w:szCs w:val="26"/>
        </w:rPr>
        <w:t xml:space="preserve">г </w:t>
      </w:r>
      <w:r w:rsidR="001747A3" w:rsidRPr="00975D2A">
        <w:rPr>
          <w:rFonts w:ascii="Times New Roman" w:eastAsia="Times New Roman" w:hAnsi="Times New Roman" w:cs="Times New Roman"/>
          <w:sz w:val="26"/>
          <w:szCs w:val="26"/>
        </w:rPr>
        <w:t xml:space="preserve"> №128</w:t>
      </w:r>
      <w:r w:rsidR="00063E2B" w:rsidRPr="00975D2A">
        <w:rPr>
          <w:rFonts w:ascii="Times New Roman" w:hAnsi="Times New Roman" w:cs="Times New Roman"/>
          <w:bCs/>
          <w:sz w:val="26"/>
          <w:szCs w:val="26"/>
        </w:rPr>
        <w:t xml:space="preserve"> «О внесении изменений  в решение Собрания депутатов от 10.06.2019года №  69«Об утверждении Правил благоустройства  и санитарного содержания  на территории  Индустриального сельского поселения».</w:t>
      </w:r>
    </w:p>
    <w:p w:rsidR="00A30CD1" w:rsidRPr="00975D2A" w:rsidRDefault="00A30CD1" w:rsidP="00F036E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3. Настоящее решение вступает в силу с момента его официального опубликования (обнародования).</w:t>
      </w:r>
    </w:p>
    <w:p w:rsidR="00F036E8" w:rsidRPr="00975D2A" w:rsidRDefault="00F036E8" w:rsidP="00F036E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0CD1" w:rsidRPr="00975D2A" w:rsidRDefault="00A30CD1" w:rsidP="00F0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A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 4. Контроль выполнения настоящего решения оставляю за собой.</w:t>
      </w:r>
    </w:p>
    <w:p w:rsidR="00F036E8" w:rsidRPr="00975D2A" w:rsidRDefault="00A30CD1" w:rsidP="00F036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D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0CD1" w:rsidRPr="00975D2A" w:rsidRDefault="00A30CD1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:rsidR="002565BC" w:rsidRDefault="00A30CD1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F036E8" w:rsidRPr="00975D2A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Индустриального</w:t>
      </w:r>
      <w:r w:rsidRPr="00975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3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     </w:t>
      </w:r>
      <w:r w:rsidR="00F17930">
        <w:rPr>
          <w:rFonts w:ascii="Times New Roman" w:eastAsia="Times New Roman" w:hAnsi="Times New Roman" w:cs="Times New Roman"/>
          <w:color w:val="000000"/>
          <w:sz w:val="28"/>
          <w:szCs w:val="28"/>
        </w:rPr>
        <w:t>И.И.Лысенко</w:t>
      </w:r>
    </w:p>
    <w:p w:rsidR="007E1E04" w:rsidRPr="00947C33" w:rsidRDefault="007E1E04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CD1" w:rsidRPr="002565BC" w:rsidRDefault="00A30CD1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565BC">
        <w:rPr>
          <w:rFonts w:ascii="Times New Roman" w:eastAsia="Times New Roman" w:hAnsi="Times New Roman" w:cs="Times New Roman"/>
          <w:sz w:val="20"/>
          <w:szCs w:val="24"/>
        </w:rPr>
        <w:t> </w:t>
      </w:r>
      <w:r w:rsidR="00F17930" w:rsidRPr="002565BC">
        <w:rPr>
          <w:rFonts w:ascii="Times New Roman" w:eastAsia="Times New Roman" w:hAnsi="Times New Roman" w:cs="Times New Roman"/>
          <w:color w:val="000000"/>
          <w:szCs w:val="28"/>
        </w:rPr>
        <w:t>поселок Индустриальный</w:t>
      </w:r>
      <w:r w:rsidRPr="002565BC">
        <w:rPr>
          <w:rFonts w:ascii="Times New Roman" w:eastAsia="Times New Roman" w:hAnsi="Times New Roman" w:cs="Times New Roman"/>
          <w:color w:val="000000"/>
          <w:szCs w:val="28"/>
        </w:rPr>
        <w:t xml:space="preserve">                  </w:t>
      </w:r>
    </w:p>
    <w:p w:rsidR="00A30CD1" w:rsidRDefault="009C5429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2565BC">
        <w:rPr>
          <w:rFonts w:ascii="Times New Roman" w:eastAsia="Times New Roman" w:hAnsi="Times New Roman" w:cs="Times New Roman"/>
          <w:szCs w:val="28"/>
        </w:rPr>
        <w:t>30 сентября</w:t>
      </w:r>
      <w:r w:rsidR="00A30CD1" w:rsidRPr="002565BC">
        <w:rPr>
          <w:rFonts w:ascii="Times New Roman" w:eastAsia="Times New Roman" w:hAnsi="Times New Roman" w:cs="Times New Roman"/>
          <w:szCs w:val="28"/>
        </w:rPr>
        <w:t xml:space="preserve"> 2022 год</w:t>
      </w:r>
    </w:p>
    <w:p w:rsidR="00947C33" w:rsidRDefault="002A3FDE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№ 37</w:t>
      </w:r>
    </w:p>
    <w:p w:rsidR="007F7043" w:rsidRDefault="007F7043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:rsidR="007F7043" w:rsidRPr="00947C33" w:rsidRDefault="007F7043" w:rsidP="00A30C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:rsidR="00A30CD1" w:rsidRPr="00A30CD1" w:rsidRDefault="00A30CD1" w:rsidP="00A679D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A30CD1" w:rsidRPr="00A30CD1" w:rsidRDefault="00A30CD1" w:rsidP="00A67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 к </w:t>
      </w:r>
      <w:bookmarkStart w:id="0" w:name="_Hlk6837211"/>
      <w:bookmarkStart w:id="1" w:name="_Hlk103948833"/>
      <w:bookmarkEnd w:id="0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решению </w:t>
      </w:r>
      <w:bookmarkEnd w:id="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Депутатов </w:t>
      </w:r>
    </w:p>
    <w:p w:rsidR="00A30CD1" w:rsidRPr="00A30CD1" w:rsidRDefault="00A30CD1" w:rsidP="00A67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</w:t>
      </w:r>
      <w:r w:rsidR="00F179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 Индустриальн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сельского поселения</w:t>
      </w:r>
    </w:p>
    <w:p w:rsidR="00A30CD1" w:rsidRPr="00F17930" w:rsidRDefault="00A30CD1" w:rsidP="00A679D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2A3FDE">
        <w:rPr>
          <w:rFonts w:ascii="Times New Roman" w:eastAsia="Times New Roman" w:hAnsi="Times New Roman" w:cs="Times New Roman"/>
          <w:sz w:val="24"/>
          <w:szCs w:val="24"/>
        </w:rPr>
        <w:t xml:space="preserve">30 сентября </w:t>
      </w:r>
      <w:r w:rsidRPr="001747A3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179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A3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ПРАВИЛА БЛАГОУСТРОЙСТВА ТЕРРИТОРИИ </w:t>
      </w:r>
    </w:p>
    <w:p w:rsidR="00A30CD1" w:rsidRPr="00A30CD1" w:rsidRDefault="00F17930" w:rsidP="00A30C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1512676"/>
      <w:r w:rsidRPr="00F17930">
        <w:rPr>
          <w:rFonts w:ascii="Times New Roman" w:eastAsia="Times New Roman" w:hAnsi="Times New Roman" w:cs="Times New Roman"/>
          <w:b/>
          <w:bCs/>
          <w:sz w:val="24"/>
          <w:szCs w:val="24"/>
        </w:rPr>
        <w:t>Индустриальн</w:t>
      </w:r>
      <w:r w:rsidR="00A30CD1" w:rsidRPr="00F17930">
        <w:rPr>
          <w:rFonts w:ascii="Times New Roman" w:eastAsia="Times New Roman" w:hAnsi="Times New Roman" w:cs="Times New Roman"/>
          <w:b/>
          <w:bCs/>
          <w:sz w:val="24"/>
          <w:szCs w:val="24"/>
        </w:rPr>
        <w:t>ого сельского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поселения</w:t>
      </w:r>
      <w:bookmarkEnd w:id="2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 общие положения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Предмет правового регулирования настоящих Правил</w:t>
      </w:r>
      <w:bookmarkStart w:id="3" w:name="1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благоустройства территории </w:t>
      </w:r>
      <w:r w:rsidR="00F17930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A3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</w:t>
      </w:r>
      <w:r w:rsidR="00947C33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930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  </w:t>
      </w:r>
      <w:r w:rsidR="002A3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сентября </w:t>
      </w:r>
      <w:r w:rsidR="00F17930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2022 г.</w:t>
      </w:r>
      <w:r w:rsidR="00F1793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F17930" w:rsidRPr="00F17930">
        <w:rPr>
          <w:rFonts w:ascii="Times New Roman" w:eastAsia="Times New Roman" w:hAnsi="Times New Roman" w:cs="Times New Roman"/>
          <w:sz w:val="24"/>
          <w:szCs w:val="24"/>
        </w:rPr>
        <w:t>Индустриальн</w:t>
      </w:r>
      <w:r w:rsidRPr="00F17930">
        <w:rPr>
          <w:rFonts w:ascii="Times New Roman" w:eastAsia="Times New Roman" w:hAnsi="Times New Roman" w:cs="Times New Roman"/>
          <w:sz w:val="24"/>
          <w:szCs w:val="24"/>
        </w:rPr>
        <w:t>ого сельского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spellEnd"/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bookmarkStart w:id="4" w:name="3"/>
      <w:bookmarkEnd w:id="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настоящих Правилах используются следующие основные понятия:</w:t>
      </w:r>
    </w:p>
    <w:p w:rsidR="00A30CD1" w:rsidRPr="00A30CD1" w:rsidRDefault="00A30CD1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благоустройство территории поселения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</w:p>
    <w:p w:rsidR="00A30CD1" w:rsidRPr="00A30CD1" w:rsidRDefault="00C821B2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азон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участок, занятый преимущественно естественно произрастающей или засеянной травянистой растительностью (дерновый покров)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A30CD1"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C821B2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тская площадка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участок земли, выделенный в установленном порядке, ограждением или обозначением искусственного происхождения, а на поверхности расположены объекты, предназначенные для игр детей (горки, карусели, качели, песочницы и (или) иные подобные объекты)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еленая зона населенного пункта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территория за пределами границы населенного пункта, расположенная на территории сельского поселения, занятая лесами, лесопарками и другими озелененными территориями, выполняющая защитные и санитарно-гигиенические функции и являющаяся местом отдыха населения;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она отдыха (рекреация)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– территория, предназначенная и обустроенная для организации активного массового отдыха, рекреации;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онтейнер для мусора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емкость для сбора, накопления и временного хранения твердых коммунальных отходов, металлическая или пластиковая, объемом до 3 куб. </w:t>
      </w:r>
      <w:proofErr w:type="gramStart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рупногабаритные отходы (далее - КГО)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отходы, габариты которых требуют специальных подходов и оборудования при обращении с ними;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есто (площадка) временного накопления твердых коммунальных отходов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огражденный земельный участок,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эпидемиологического благополучия населения, а также настоящих Правил, и предназначенный для складирования твердых коммунальных отходов на срок не более 11 месяцев;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онтейнерная площадка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бункеров».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алые архитектурные формы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объекты дизайна - урны, скамьи, декоративные ограждения, светильники, беседки, вазы для цветов, декоративные скульптуры, мемориальные доски, оборудование детских, спортивных площадок, площадок для отдыха и т.п.;</w:t>
      </w:r>
      <w:proofErr w:type="gramEnd"/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аломобильные</w:t>
      </w:r>
      <w:proofErr w:type="spellEnd"/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группы населения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люди, испытывающие затруднения при самостоятельном передвижении, получении услуги, необходимой информации 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еханизированная уборка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уборка территорий с применением специальных автомобилей и уборочной техники (снегоочистителей, снегопогрузчиков, </w:t>
      </w:r>
      <w:proofErr w:type="spellStart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пескоразбрасывателей</w:t>
      </w:r>
      <w:proofErr w:type="spellEnd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мусоровозов, машин подметально-уборочных, уборочных универсальных, тротуароуборочных, поливомоечных и иных машин, предназначенных для уборки территории)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аружное освещение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совокупность установок наружного освещения (УНО), предназначенных для освещения в темное время суток, улиц, площадей, парков, дворов и пешеходных дорожек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есанкционированная свалка мусора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квадратных метров и объемом свыше 20 кубических метров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тходы производства и потребления (далее - отходы)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удаления, или подлежат удалению в соответствии с федеральным законодательством;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бъекты благоустройства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территории различного функционального назначения, на которых осуществляется деятельность по благоустройству;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чаговый навал мусора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скопление отходов производства и потребления, возникшее в результате их самовольного (несанкционированного) сброса (размещения) или складирования, объемом до 20 кубических метров, на площади до 30 квадратных метров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емонт элемента благоустройства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выполнение в отношении элемента благоустройства комплекса работ, обеспечивающих устранение недостатков и неисправностей, модернизацию и реставрацию элемента благоустройства;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учная уборка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уборка территорий ручным способом с применением средств малой механизации;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истема озелененных территорий населенного пункта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озелененная территория общего пользования, озелененная территория ограниченного пользования, озелененная территория специального назначения;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отходы (мусор, состоящий, как правило, из песка, пыли, листвы) от уборки территорий общего пользования;</w:t>
      </w:r>
      <w:proofErr w:type="gramEnd"/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нежный вал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временное образование из снега, наледи, формируемое в результате их сгребания вдоль проезжей части улиц или на обочинах дорог;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объекта благоустройства, элемента благоустройства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техническое состояние и безопасность;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зелененная территория общего пользования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озелененная территория, предназначенная для различных форм отдыха. К озелененной территории общего пользования относятся лесопарки, парки, сады, скверы, бульвары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ридомовая территория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земельный участок, на котором расположен многоквартирный жилой дом или индивидуальный жилой дом с элементами озеленения и благоустройства, а также иными объектами, предназначенными для обслуживания, эксплуатации и благоустройства многоквартирного жилого дома или индивидуального жилого дома;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рошенное транспортное средство – 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транспортное средство, имеющее видимые признаки неиспользуемого (спущенные шины, выбитые стекла, открытые двери и иным образом разукомплектованное) а так же брошенные номерные агрегаты транспортного средства;</w:t>
      </w:r>
    </w:p>
    <w:p w:rsidR="00A30CD1" w:rsidRPr="00A30CD1" w:rsidRDefault="00C821B2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рилегающая территория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proofErr w:type="gramEnd"/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определены Правилами в соответствии с порядком, установленным Законом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C821B2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итрина –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остекленный проем (окно, витраж) в виде сплошного остекления, занимающего часть фасада;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асад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наружная стена здания, строения либо сооружения;</w:t>
      </w:r>
    </w:p>
    <w:p w:rsidR="00A30CD1" w:rsidRPr="00A30CD1" w:rsidRDefault="00C821B2" w:rsidP="00A30C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лементы благоустройства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ельскохозя́йственные</w:t>
      </w:r>
      <w:proofErr w:type="spellEnd"/>
      <w:proofErr w:type="gramEnd"/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живо́тные</w:t>
      </w:r>
      <w:proofErr w:type="spellEnd"/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домашние животные, содержащиеся человеком для получения продуктов питания;</w:t>
      </w:r>
    </w:p>
    <w:p w:rsidR="00A30CD1" w:rsidRPr="00A30CD1" w:rsidRDefault="00C821B2" w:rsidP="00A30C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A30CD1"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езнадзорное животное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животное, которое не имеет владельца или владелец которого неизвестен, либо, если иное не предусмотрено законами, от права на которое владелец отказался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уполномоченный орган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Администрация поселения;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уполномоченные лица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</w:t>
      </w:r>
      <w:r w:rsidR="00C821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1.5. Настоящие Правила не распространяются на отношения, связанные: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3) с использованием, охраной, защитой, воспроизводством лесов населенных пунктов и лесов особо охраняемых природных территорий; 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с размещением и эксплуатацией объектов наружной рекламы и информации.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5" w:name="_Hlk5026116"/>
      <w:bookmarkEnd w:id="4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поселения </w:t>
      </w:r>
      <w:bookmarkEnd w:id="5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 в выборе типов покрытий с учетом функционального зонирования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 по предполагаемым типам озеленения;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 по предполагаемым типам освещения и осветительного оборудования;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2.3. Информирование осуществляется:</w:t>
      </w:r>
    </w:p>
    <w:p w:rsidR="00A30CD1" w:rsidRPr="009C5429" w:rsidRDefault="00A30CD1" w:rsidP="00A30CD1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1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F17930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F17930" w:rsidRPr="00F17930">
        <w:rPr>
          <w:rFonts w:ascii="Times New Roman" w:eastAsia="Times New Roman" w:hAnsi="Times New Roman" w:cs="Times New Roman"/>
          <w:b/>
          <w:bCs/>
          <w:sz w:val="24"/>
          <w:szCs w:val="24"/>
        </w:rPr>
        <w:t>Индустриальн</w:t>
      </w:r>
      <w:r w:rsidRPr="00F17930">
        <w:rPr>
          <w:rFonts w:ascii="Times New Roman" w:eastAsia="Times New Roman" w:hAnsi="Times New Roman" w:cs="Times New Roman"/>
          <w:b/>
          <w:bCs/>
          <w:sz w:val="24"/>
          <w:szCs w:val="24"/>
        </w:rPr>
        <w:t>ого сельского поселения</w:t>
      </w:r>
      <w:r w:rsidRPr="00F17930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</w:t>
      </w:r>
      <w:r w:rsidRPr="00C821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C5429" w:rsidRPr="009C5429">
        <w:rPr>
          <w:rFonts w:ascii="Times New Roman" w:eastAsia="Times New Roman" w:hAnsi="Times New Roman" w:cs="Times New Roman"/>
          <w:sz w:val="24"/>
          <w:szCs w:val="24"/>
        </w:rPr>
        <w:t>http://indystrialnoesp.ru/</w:t>
      </w:r>
      <w:r w:rsidRPr="009C542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C5429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9C5429">
        <w:rPr>
          <w:rFonts w:ascii="Times New Roman" w:eastAsia="Times New Roman" w:hAnsi="Times New Roman" w:cs="Times New Roman"/>
          <w:sz w:val="24"/>
          <w:szCs w:val="24"/>
        </w:rPr>
        <w:t xml:space="preserve">и иных </w:t>
      </w:r>
      <w:proofErr w:type="spellStart"/>
      <w:r w:rsidRPr="009C5429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9C54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средствах массовой информации;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 образования, здравоохранения, культуры, физической культуры и спорта, социального обслуживания населения,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социальных сетях;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собраниях граждан.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2.6. Механизмы общественного участия: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анкетирование, опросы, интервьюирование, картирование, проведение </w:t>
      </w:r>
      <w:proofErr w:type="spellStart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фокус-групп</w:t>
      </w:r>
      <w:proofErr w:type="spellEnd"/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работа с отдельными группами жителей поселения, организация проектных семинаров, проведение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дизайн-игр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участием взрослых и детей, проведение оценки эксплуатации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общественного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проектов.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встреч, совещаний и иных мероприятий формируется отчет об их проведении.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оказании услуг посетителям общественных пространств;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строительстве, реконструкции, реставрации объектов недвижимости;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производстве и размещении элементов благоустройства;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организации уборки благоустроенных территорий, предоставлении сре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я подготовки проектов;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 иных формах.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2.8. При реализации проектов благоустройства территории поселения может обеспечиваться: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взаимосвязь пространств поселения, доступность объектов инфраструктуры для детей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в том числе за счет ликвидации необоснованных барьеров и препятствий;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шаговая доступность к объектам детской игровой и спортивной инфраструктуры для детей и подростков, в том числе относящихся к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маломобильным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группам населения;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эффективных архитектурно-планировочных приемов;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безопасность и порядок, в том числе путем организации системы освещения и видеонаблюдения.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При проектировании объектов благоустройства обеспечивается доступность общественной среды для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осуществляются в соответствии с проектной документацией при строительстве, реконструкции объектов.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рекламы и вывесок, размещаемых на внешних поверхностях зданий, строений, сооружений.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160493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  <w:bookmarkEnd w:id="6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3.1. Настоящими Правилами определяются следующие способы установления границ прилегающей территории: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3.2. Границы прилегающих территорий определяются при наличии одного из следующих оснований: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bookmarkStart w:id="7" w:name="_Hlk2023627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bookmarkStart w:id="8" w:name="_Hlk6844862"/>
      <w:bookmarkEnd w:id="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  <w:bookmarkEnd w:id="8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границам таких домов).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531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bookmarkEnd w:id="9"/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532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bookmarkEnd w:id="10"/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53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схематическое изображение границ здания, строения, сооружения, земельного участка;</w:t>
      </w:r>
      <w:bookmarkEnd w:id="11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53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схематическое изображение границ территории, прилегающей к зданию, строению, сооружению, земельному участку;</w:t>
      </w:r>
      <w:bookmarkEnd w:id="12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53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  <w:bookmarkEnd w:id="13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5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  <w:bookmarkEnd w:id="14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5271010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 </w:t>
      </w:r>
      <w:bookmarkStart w:id="16" w:name="_Hlk5371488"/>
      <w:bookmarkEnd w:id="1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5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  <w:bookmarkEnd w:id="17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3.8. </w:t>
      </w:r>
      <w:bookmarkStart w:id="18" w:name="sub_5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  <w:bookmarkEnd w:id="18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отдельно стоящих нестационарных объектов, расположенных: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территориях жилых зон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метра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территории общего пользования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метра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территориях производственных зон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 метра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остановочных площадках общественного транспорта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 метра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прочих территориях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для сгруппированных на одной территории двух и более нестационарных объектов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этих объектов;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для территорий розничных мини-рынков, рынков, ярмарок, не имеющих ограждающих устройств,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земельного участка, а при наличии ограждения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для индивидуальных жилых домов, не имеющих ограждающих устройств,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фактических границ индивидуальных жилых домов, а при наличии ограждения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земельных участков, на которых расположены многоквартирные дома;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для нежилых зданий, не имеющих ограждающих устройств,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10 метров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периметру от фактических границ нежилых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для нежилых зданий (комплекса зданий), имеющих ограждение,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для автостоянок, не имеющих ограждающих устройств,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для промышленных предприятий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для строительных площадок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земельного участка;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для автозаправочных станций,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автогазозаправочных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станций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земельного участка, и подъезды к объектам;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для территорий, прилегающих к рекламным конструкциям,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метра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от границ основания рекламной конструкции;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для общеобразовательных организаций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15) для дошкольных образовательных организаций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ограждения по периметру.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3.10. Карты – схемы подлежат систематизации и поддержанию в актуальном состоянии.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по систематизации карт-схем осуществляет уполномоченный орган на постоянной основе.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Порядок содержания объектов благоустройства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Общие требования к организации уборки территории поселения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8 часов утра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территории поселения в ночное время необходимо принимать меры, предупреждающие шум.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Уборка объектов благоустройства осуществляется механизированным способом в случае: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ширины убираемых объектов благоустройства - 1,5 и более метров;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протяженности убираемых объектов более 3 погонных метров;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трудозатратной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), уборку такой территории допускается осуществлять ручным способом.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токонесущих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 </w:t>
      </w:r>
      <w:bookmarkStart w:id="19" w:name="_Hlk813722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Собственники </w:t>
      </w:r>
      <w:bookmarkStart w:id="20" w:name="_Hlk22210955"/>
      <w:bookmarkEnd w:id="1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0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обязаны в соответствии с настоящими Правилами, заключенными соглашениями: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1" w:name="_Hlk14965574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обрабатывать прилегающие территории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реагентами;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осуществлять покос травы и обрезку поросли. Высота травы не должна превышать 15 сантиметров от поверхности земли;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устанавливать, ремонтировать, окрашивать урны, а также очищать урны по мере их заполнения, но не реже 1 раза в сутки.</w:t>
      </w:r>
    </w:p>
    <w:p w:rsidR="00A30CD1" w:rsidRPr="00A30CD1" w:rsidRDefault="00A30CD1" w:rsidP="00A30C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4.14. Запрещается: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сметать мусор на проезжую часть улиц, в </w:t>
      </w:r>
      <w:proofErr w:type="spellStart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ливне-приемники</w:t>
      </w:r>
      <w:proofErr w:type="spellEnd"/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ливневой канализации;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складировать около торговых точек тару, запасы товаров;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ограждать строительные площадки с уменьшением пешеходных дорожек (тротуаров);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захламлять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размещать транспортные средства на газоне или иной озеленённой или рекреационной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внутридворовых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территориях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мусоросборниках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 специально отведённых площадках;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выгул домашних животных вне мест, установленных уполномоченным органом для выгула животных;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складировать строительные материалы, мусор на территории общего пользования;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разваливания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складирование строительных материалов, техники не должно нарушать требования противопожарной безопасности;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4.18.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Расстояние от выгребов и дворовых уборных с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помойницами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помойницы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должны обеспечивать их дезинфекцию и ремонт.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4.20. Выгреб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помойницы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помойниц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их владельцами с учетом количества образующихся ЖБО.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4.22. Удаление ЖБО должно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вывоз ЖБО в места, не предназначенные для приема и (или) очистки ЖБО.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4.24. 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выгуле домашнего животного необходимо соблюдать следующие требования: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2" w:name="_Hlk14965857"/>
      <w:bookmarkEnd w:id="2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лифтах </w:t>
      </w:r>
      <w:bookmarkEnd w:id="2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допускать выгул животного вне мест, установленных уполномоченным органом для выгула животных.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внутриквартальной закрытой сетью водостоков;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Дождеприемные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5. Особенности организации уборки территории поселения 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в зимний период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температуре воздуха ниже 0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антигололедных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Период зимней уборки устанавливается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1 ноября по 15 апреля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1 октября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1 октября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противогололёдных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прохождения снегоуборочной техники осуществляется уборка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прибордюрных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лотков, расчистка въездов, проездов и пешеходных переходов с обеих сторон.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5.7. В процессе уборки запрещается: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применять техническую соль и жидкий хлористый кальций в качестве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противогололёдного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</w:t>
      </w:r>
      <w:bookmarkStart w:id="23" w:name="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Прилегающие территории, тротуары, проезды должны быть очищены от снега и наледи (гололеда).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Посыпку пешеходных и транспортных коммуникаций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следует начинать немедленно с начала снегопада или появления гололеда.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Тротуары, общественные и дворовые территории с асфальтовым покрытием следует очищать от снега и обледенелого наката под скребок и посыпать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до 8 часов утра.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интенсивных пешеходных коммуникаций допускается применять природные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антигололедные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сл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учае создания препятствий для работы снегоуборочной техники.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Складирование снега на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внутридворовых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территориях должно предусматривать отвод талых вод.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зимний период </w:t>
      </w:r>
      <w:bookmarkStart w:id="24" w:name="_Hlk22804048"/>
      <w:bookmarkEnd w:id="2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собственниками и (или) иными законными владельцами зданий, </w:t>
      </w:r>
      <w:bookmarkStart w:id="25" w:name="_Hlk22211020"/>
      <w:bookmarkStart w:id="26" w:name="_Hlk22211206"/>
      <w:bookmarkEnd w:id="24"/>
      <w:bookmarkEnd w:id="2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строений, сооружений, нестационарных объектов</w:t>
      </w:r>
      <w:bookmarkEnd w:id="2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должна быть обеспечена организация очистки их кровель от снега, наледи 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сосулек.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сбрасывать снег, наледь, сосульки и мусор в воронки водосточных труб.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5.12.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снегоплавильные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установки. Размещение и функционирование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снегоплавильных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и границы площадок, предназначенных для складирования снега, определяет Администрация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сбрасывать пульпу, снег в водные объекты.</w:t>
      </w:r>
    </w:p>
    <w:p w:rsidR="00A30CD1" w:rsidRPr="00A30CD1" w:rsidRDefault="00A30CD1" w:rsidP="00A30C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27" w:name="7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6. Особенности организации уборки территории поселения в летний период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Период летней уборки устанавливается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16 апреля по 31 октября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1 апреля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 температуре воздуха более плюс 10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28" w:name="8"/>
      <w:bookmarkEnd w:id="27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Проезжая часть должна быть полностью очищена от всякого вида загрязнений.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29" w:name="9"/>
      <w:bookmarkEnd w:id="28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Подметание дворовых территорий,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внутридворовых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проездов и тротуаров осуществляется механизированным способом или вручную.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Сжигание листьев деревьев, кустарников на территории населенных пунктов поселения запрещено.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6.8. Владельцы земельных участков обязаны: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10"/>
      <w:bookmarkEnd w:id="29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7. Обеспечение надлежащего содержания объектов благоустройства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раз в неделю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 (пандусами, перилами и другими устройствами с учетом особенностей и потребностей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фасада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 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Домовые знаки на зданиях, сооружениях должны содержаться в исправном состоянии.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Высота домового указателя должна быть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150 мм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 Ширина таблички зависит от количества букв в названии улицы (или 600мм.).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названия улиц на русском языке, высота заглавных букв –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45 мм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Высота шрифта номера дома –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45 мм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Размер шрифта наименований улиц применяется всегда одинаковый, не зависит от длины названия улицы. 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Адресные аншлаги могут иметь подсветку.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25 метров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размещен дополнительный домовой указатель с левой стороны фасада.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1" w:name="_Hlk14967170"/>
      <w:bookmarkEnd w:id="30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 строении.</w:t>
      </w:r>
      <w:bookmarkEnd w:id="31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7.9. Аншлаги устанавливаются на высоте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 2,5 до 5,0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уровня земли на расстоянии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более 1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угла здания.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7.10. Содержание фасадов объектов включает: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обеспечение наличия и содержания в исправном состоянии водостоков, водосточных труб и сливов;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герметизацию, заделку и расшивку швов, трещин и выбоин;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восстановление, ремонт и своевременную очистку входных групп,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отмосток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приямков цокольных окон и входов в подвалы;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в чистоте и исправном состоянии, расположенных на фасадах аншлагов, памятных досок;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уничтожение, порча, искажение архитектурных деталей фасадов зданий (сооружений, строений);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произведение надписей на фасадах зданий (сооружений, строений);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2" w:name="_Hlk14967236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 вывескам предъявляются следующие требования: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вывески должны размещаться на участке фасада, свободном от архитектурных деталей;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два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ии у ю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ридического лица, индивидуального предпринимателя соответствующих прав, предусмотренных законодательством;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индивидуальным предпринимателем торговли, оказания услуг, выполнения работ вне его места нахождения.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Допустимый размер вывески составляет: по горизонтали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более 0,6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вертикали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более 0,4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Высота букв, знаков, размещаемых на вывеске, -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более 0,1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крышной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конструкции на крыше соответствующего здания, сооружения.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выше линии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второго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этажа (линии перекрытий между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первым и вторым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этажами) зданий, сооружений;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0,5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высоте) и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60%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длине).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Расстояние от уровня земли до нижнего края консольной конструкции должно быть не менее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2,5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7.18.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 вывесок, размещаемых на крышах зданий, сооружений, должна быть: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более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0,8 м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1-2-этажных объектов;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более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1,2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3-5-этажных объектов.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7.20. Вывески площадью более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6,5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и эксплуатация таких вывесок без проектной документации не допускается.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Проектная документация должна быть разработана организацией, имеющей свидетельство о допуске к выполнению проектных работ, выданное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саморегулируемой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в установленном порядке.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7.21. Не допускается: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вывесок, не соответствующих требованиям настоящих Правил;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вывесок на козырьках, лоджиях, балконах и эркерах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размещение вывесок на расстоянии ближе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мемориальных досок;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размещение вывесок с помощью демонстрации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постеров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динамических системах смены изображений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роллерные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призматроны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размещение вывесок в виде надувных конструкций,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штендеров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элементов в местах размещения вывесок, возникшие в связи с установкой и (или) эксплуатацией вывески.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7.23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суток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7.27. При проектировании освещения и осветительного оборудования следует обеспечивать: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экономичность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энергоэффективность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обычные (традиционные),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светильники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высокомачтовые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парапетные,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светильники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встроенные,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светильники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энергоэффективные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создания условий для ведения здорового образа жизни всех категорий населения.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7.34. При проектировании и выборе малых архитектурных форм, в том числе уличной мебели, учитываются: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 свободной площади на благоустраиваемой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защита от образования наледи и снежных заносов, обеспечение стока воды;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возраст потенциальных пользователей малых архитектурных форм;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возможность ремонта или замены деталей малых архитектурных форм;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и) интенсивность пешеходного и автомобильного движения, близость транспортных узлов;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к) эргономичность конструкций (высоту и наклон спинки скамеек, высоту урн и другие характеристики);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м) безопасность для потенциальных пользователей.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7.35. При установке малых архитектурных форм и уличной мебели предусматривается обеспечение: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расположения малых архитектурных форм, не создающего препятствий для пешеходов;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устойчивости конструкции;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7.36. При размещении уличной мебели допускается: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7.37. На тротуарах автомобильных дорог допускается использовать следующие типы малых архитектурных форм: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установки освещения;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скамьи без спинок, оборудованные местом для сумок;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опоры у скамеек, предназначенных для людей с ограниченными возможностями;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ограждения (в местах необходимости обеспечения защиты пешеходов от наезда автомобилей);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кадки, цветочницы, вазоны, кашпо, в том числе подвесные;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е) урны.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7.38. Для пешеходных зон и коммуникаций допускается использовать следующие типы малых архитектурных форм: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установки освещения;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скамьи, предполагающие длительное, комфортное сидение;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цветочницы, вазоны, кашпо;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информационные стенды;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ограждения (в местах необходимости обеспечения защиты пешеходов от наезда автомобилей);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е) столы для настольных игр;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ж) урны.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текстурированием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7.40. В целях защиты малых архитектурных форм от графического вандализма следует: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текстурированием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перфорированием, препятствующим графическому вандализму или облегчающим его устранение;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использовать озеленение,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стрит-арт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7.43. В целях благоустройства на территории поселения могут устанавливаться ограждения.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Ограждения земельных участков устанавливают высотой до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7.45. Проектирование ограждений необходимо производить в зависимости от их местоположения и назначения согласно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ГОСТам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каталогам сертифицированных изделий.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ГОСТами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7.47. Установка ограждений, изготовленных из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сетки-рабицы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7.50. Установка ограждений не должна препятствовать свободному доступу пешеходов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7.51.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передвижения по сложившимся пешеходным маршрутам.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Некапитальные сооружения питания могут также оборудоваться туалетными кабинами.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7.54. При остеклении витрин допускается применять безосколочные,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ударостойкие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материалы, безопасные упрочняющие многослойные пленочные покрытия, поликарбонатные стекла.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7.55. При проектировании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мини-маркетов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8. Организация пешеходных коммуникаций, в том числе тротуаров, аллей, дорожек, тропинок.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второстепенным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8.5. Покрытие пешеходных дорожек должно быть удобным при ходьбе и устойчивым к износу.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избежания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скопления людей следует предусматривать шириной не менее 2 метров.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8.9. При планировании пешеходных коммуникаций допускается создание мест для кратковременного отдыха пешеходов, в том числе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 (например, скамьи).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8.10. С целью создания комфортной среды для пешеходов пешеходные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озеленять путем использования различных видов зеленых насаждений.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8.11. При создании основных пешеходных коммуникаций допускается использовать твердые виды покрытия.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8.16. Для эффективного использования велосипедных коммуникаций разрешается предусматривать: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маршруты велодорожек, интегрированные в единую замкнутую систему;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комфортные и безопасные пересечения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перекрестках с пешеходными и автомобильными коммуникациями;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велодвижение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организацию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безбарьерной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 в зонах перепада высот на маршруте;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безопасные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велопарковки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9. Обустройство территории поселения в целях обеспечения беспрепятственного передвижения по ней инвалидов и других </w:t>
      </w:r>
      <w:proofErr w:type="spellStart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 населения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При проектировании объектов благоустройства обеспечивается доступность среды населенных пунктов для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при новом строительстве в соответствии с утвержденной проектной документацией.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Проектирование путей движения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входных гру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пп в зд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или укрывать такие поверхности противоскользящими материалами.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9.5.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9.6.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мнемокартами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зрению и другими категориями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населения, а также людьми без инвалидности.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тактильных мнемосхемах может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группами населения.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10. Детские и спортивные площадки.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площадки следующих видов: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детские игровые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детские спортивные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спортивные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детские инклюзивные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инклюзивные спортивные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площадки для занятий активными видами спорта, в том числе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скейт-площадки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10.4. При планировании размеров площадок (функциональных зон площадок) следует учитывать: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размеры территории, на которой будет располагаться площадка;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функциональное предназначение и состав оборудования;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требования документов по безопасности площадок (зоны безопасности оборудования);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наличие других элементов благоустройства (разделение различных функциональных зон);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расположение подходов к площадке;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пропускную способность площадки.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10.5. Планирование функционала и (или) функциональных зон площадок необходимо осуществлять с учетом: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площади земельного участка, предназначенного для размещения площадки и (или) реконструкции площадки;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предпочтений (выбора) жителей;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экономических возможностей для реализации проектов по благоустройству;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природно-климатических условий;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ж) половозрастных характеристик населения, проживающего на территории квартала, микрорайона;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фактического наличия площадок (обеспеченности площадками с учетом их функционала) на прилегающей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создания условий доступности площадок для всех жителей поселения, включая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населения;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к) структуры прилегающей жилой застройки.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 на детские и спортивные площадки следует предусматривать со стороны пешеходных дорожек.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площадки не должны быть проходными.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10.9.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11. Парковки (парковочные места)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являющееся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подэстакадных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подмостовых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11.2.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11.3. На общественных и дворовых территориях населенного пункта могут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площадки автостоянок и парковок следующих видов: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приобъектные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являющееся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являющиеся частью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подэстакадных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подмостовых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подэстакадных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подмостовых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11.5.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11.7. Назначение и вместительность (количество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машино-мест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парковок общего пользования определяются в соответствии с нормативами градостроительного проектирования.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движения.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11.14. Расстояние от границ парковок (парковочных мест) до окон жилых и общественных заданий принимается в соответствии с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11.19.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12. Площадки для выгула животных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12.1. Выгул животных разрешается на площадках для выгула животных.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Размеры площадок для выгула животных не должны превышать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600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м.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12.2. Ограждение площадки следует выполнять из легкой металлической сетки высотой не менее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1,5 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площадки должен быть установлен информационный стенд с правилами пользования площадкой.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 к площадке следует оборудовать твердым видом покрытия.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12.6. В перечень видов работ по содержанию площадок для выгула животных допускается включать: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содержание покрытия в летний и зимний периоды, в том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очистку и подметание территории площадки;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мойку территории площадки;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посыпку и обработку территории площадки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средствами, безопасными для животных (например, песок и мелкая гравийная крошка);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ремонт;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содержание элементов благоустройства площадки для выгула животных, в том числе: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наполнение ящика для одноразовых пакетов;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очистку урн;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ремонт.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13.3. Прокладка </w:t>
      </w:r>
      <w:bookmarkStart w:id="33" w:name="_Hlk22308913"/>
      <w:bookmarkEnd w:id="3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подземных сооружений и коммуникаций</w:t>
      </w:r>
      <w:bookmarkEnd w:id="3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34" w:name="_Hlk10428645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разрешения на строительство на участке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земляных работ</w:t>
      </w:r>
      <w:bookmarkEnd w:id="3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земельном участке, относящемся к общему имуществу собственников помещений в многоквартирном доме.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lk1056012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  <w:bookmarkEnd w:id="35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tooltip="#sub_20000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Приложением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 настоящим Правилам.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6" w:name="_Hlk10394509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форме, предусмотренной </w:t>
      </w:r>
      <w:bookmarkStart w:id="37" w:name="_Hlk10816201"/>
      <w:bookmarkEnd w:id="36"/>
      <w:bookmarkEnd w:id="37"/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0CD1">
        <w:rPr>
          <w:rFonts w:ascii="Times New Roman" w:eastAsia="Times New Roman" w:hAnsi="Times New Roman" w:cs="Times New Roman"/>
          <w:sz w:val="24"/>
          <w:szCs w:val="24"/>
        </w:rPr>
        <w:instrText xml:space="preserve"> HYPERLINK "" \l "sub_20000" </w:instrTex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Приложением</w: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 настоящим Правилам, и следующие документы: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sub_4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  <w:bookmarkEnd w:id="38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bookmarkStart w:id="39" w:name="_Hlk1055616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акт, определяющий состояние элементов благоустройства до начала работ и объемы восстановления</w:t>
      </w:r>
      <w:bookmarkEnd w:id="3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0" w:name="_Hlk10428376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графиками проведения земляных работ, </w:t>
      </w:r>
      <w:bookmarkStart w:id="41" w:name="_Hlk104282909"/>
      <w:bookmarkEnd w:id="40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по благоустройству (далее — схема благоустройства земельного участка);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bookmarkStart w:id="42" w:name="_Hlk1081330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Ростовской области (структурным подразделением (его должностным лицом) управления ГИБДД)</w:t>
      </w:r>
      <w:bookmarkEnd w:id="4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ub_1004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  <w:bookmarkEnd w:id="43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13.7.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 дня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окончания срока его действия.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</w:t>
      </w:r>
      <w:r w:rsidRPr="00A30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трех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заявителя о продлении.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документы: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письмо о переоформлении разрешения;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копию договора с подрядной организацией на выполнение работ (подтверждающего указанное изменение).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трех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заявителя о переоформлении.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sub_100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  <w:bookmarkEnd w:id="44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sub_100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13.10. На схеме благоустройства земельного участка отображаются:</w:t>
      </w:r>
      <w:bookmarkEnd w:id="45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дорожные покрытия, покрытия площадок и других объектов благоустройства;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существующие и проектируемые инженерные сети;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объекты и элементы благоустройства земельного участка.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схеме благоустройства земельного участка прикладывается </w:t>
      </w:r>
      <w:bookmarkStart w:id="46" w:name="_Hlk10636188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4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13.12. Отметку о согласовании </w:t>
      </w:r>
      <w:bookmarkStart w:id="47" w:name="_Hlk1081403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управлением Государственной инспекции безопасности дорожного движения Главного управления внутренних дел по Ростовской области (структурным подразделением (его должностным лицом) управления ГИБДД)</w:t>
      </w:r>
      <w:bookmarkEnd w:id="4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схемы движения транспорта и (или) пешеходов необходимо получить в случае, если земляные </w:t>
      </w:r>
      <w:bookmarkStart w:id="48" w:name="_Hlk1081394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связаны с вскрытием дорожных покрытий в местах движения транспорта и пешеходов</w:t>
      </w:r>
      <w:bookmarkEnd w:id="48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13.13.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семи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A30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трех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tooltip="#sub_42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подпунктом</w:t>
        </w:r>
        <w:proofErr w:type="gramEnd"/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пункта 13.6 настоящих Правил.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разрешении на проведение земляных работ должны быть указаны: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вид, перечень и объемы земляных работ;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точные адресные ориентиры начала и окончания вскрываемого участка производства земляных работ;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способ прокладки и переустройства подземных сооружений;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порядок информирования граждан о проводимых земляных работах и сроках их завершения.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_100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  <w:bookmarkEnd w:id="49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sub_1008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13.15. Основаниями для отказа в предоставлении разрешения на осуществление земляных работ являются:</w:t>
      </w:r>
      <w:bookmarkEnd w:id="50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отсутствие документов, предусмотренных </w:t>
      </w:r>
      <w:hyperlink w:anchor="sub_1004" w:tooltip="#sub_1004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13.6 настоящих Правил;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нарушение </w:t>
      </w:r>
      <w:hyperlink r:id="rId5" w:tooltip="http://demo.garant.ru/document?id=10005643&amp;sub=4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законодательства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 безопасности дорожного движения;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нарушение схемой благоустройства земельного участка требований, установленных настоящими Правилами;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газо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и нефтепроводов и других аналогичных подземных коммуникации и объектов.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sub_100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2" w:name="sub_1010"/>
      <w:bookmarkEnd w:id="51"/>
      <w:bookmarkEnd w:id="52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13.17. Лицо, получившее разрешение на осуществление земляных работ, обязано известить о начале работ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13.18. Для принятия необходимых мер предосторожности и предупреждения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повреждений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сутки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высота ограждения - не менее 1,2 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ограждения, примыкающие к местам массового прохода людей, должны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высоту не менее 2 м и оборудованы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сплошным защитным козырьком;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населения, на период осуществления работ;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на участке, на котором разрешено закрытие всего проезда, обозначить направление объезда;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12) при производстве аварийных работ выполнять их круглосуточно, без выходных и праздничных дней;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13.21. Вскрытие вдоль элементов улично-дорожной сети производится участками длиной: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для водопровода, газопровода, канализации и теплотрассы —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200 - 300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погонных метров;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для телефонного и электрического кабелей —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500 - 600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погонных метров.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смещение каких-либо строений и сооружений на трассах существующих подземных сетей;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коверов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подземных сооружений, водосточных решеток, иных сооружений;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откачка воды из колодцев, траншей, котлованов на тротуары и проезжую часть улиц;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7) занимать территорию за пределами границ участка производства земляных работ;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немедленно устранять течи на коммуникациях.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ub_101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13.27. Заявитель, а также лицо, направившее </w:t>
      </w:r>
      <w:bookmarkStart w:id="54" w:name="_Hlk104284916"/>
      <w:bookmarkEnd w:id="5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в соответствии с </w:t>
      </w:r>
      <w:bookmarkEnd w:id="54"/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0CD1">
        <w:rPr>
          <w:rFonts w:ascii="Times New Roman" w:eastAsia="Times New Roman" w:hAnsi="Times New Roman" w:cs="Times New Roman"/>
          <w:sz w:val="24"/>
          <w:szCs w:val="24"/>
        </w:rPr>
        <w:instrText xml:space="preserve"> HYPERLINK "" \l "sub_1003" \o "#sub_1003" </w:instrTex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пунктом</w: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13.5 настоящих Правил,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Заявитель, а также лицо, направившее уведомление в соответствии с </w:t>
      </w:r>
      <w:hyperlink w:anchor="sub_1003" w:tooltip="#sub_1003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 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каждую сторону от траншеи, а на тротуаре — не менее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 м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ub_101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13.28. В период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1 ноября по 15 апреля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СНиП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2.05.02-85 «Автомобильные дороги».</w:t>
      </w:r>
      <w:bookmarkEnd w:id="55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траншеи и котлованы на газонах и пустырях засыпаются грунтом, выполняется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вертикальная планировка, производится вывоз лишнего грунта, строительных конструкций и строительного мусора.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восстановлении благоустройства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после 15 апреля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уложенных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осенне-зимний период при восстановлении благоустройства по временной схеме.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sub_10360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31 мая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End w:id="56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ub_101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8" w:name="sub_1014"/>
      <w:bookmarkEnd w:id="57"/>
      <w:bookmarkEnd w:id="58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13.30. После завершения осуществления земляных работ на основании разрешения на осуществление земляных работ либо 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tooltip="#sub_30000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Приложением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 настоящим Правилам.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sub_1015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  <w:bookmarkEnd w:id="59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sub_101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13.32. В случае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  <w:bookmarkEnd w:id="60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sub_101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  <w:bookmarkEnd w:id="61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14. Посадка зелёных насаждений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14.4. </w:t>
      </w:r>
      <w:bookmarkStart w:id="62" w:name="_Hlk752735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дорожно-тропиночной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  <w:bookmarkEnd w:id="62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14.5. При посадке зелёных насаждений не допускается: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произвольная посадка растений в нарушение существующей технологии;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касание ветвями деревьев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токонесущих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проводов, закрытие ими указателей адресных единиц и номерных знаков домов, дорожных знаков;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посадка деревьев на расстоянии ближе 5 метров до наружной стены здания или сооружения, кустарников - 1,5 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посадка деревьев на расстоянии ближе 0,7 метров до края тротуара и садовой дорожки, кустарников - 0,5 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посадка деревьев на расстоянии ближе 4 метров до мачт и опор осветительной сети, мостовых опор и эстакад;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7) посадка деревьев на расстоянии ближе 1,5 метров до подземных сетей газопровода, канализации;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бесканальной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прокладке), кустарников - 1 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9) посадка деревьев на расстоянии ближе 2 метров до подземных сетей водопровода, дренажа;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spellStart"/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вело-пешеходных</w:t>
      </w:r>
      <w:proofErr w:type="spellEnd"/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дорожек.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несмыкание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крон).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14.10. При организации озеленения следует сохранять существующие ландшафты.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15. Охрана и содержание зелёных насаждений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_Hlk35262974"/>
      <w:bookmarkStart w:id="64" w:name="_Hlk35260093"/>
      <w:bookmarkEnd w:id="6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 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при отсутствии разрешения на строительство на участке, где планируется удаление (снос) и (или) пересадка деревьев и кустарников для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целей, не связанных со строительством (реконструкцией) объектов капитального строительства, в том числе в целях:</w:t>
      </w:r>
      <w:bookmarkEnd w:id="64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удаления аварийных, больных деревьев и кустарников;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организации парковок (парковочных мест);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местного самоуправления, уполномоченным на предоставление порубочного билета и (или) разрешения, является Администрация поселения.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sub_100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 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  <w:bookmarkEnd w:id="65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15.4. Удаление (снос) деревьев и кустарников осуществляется в срок, установленный в порубочном билете.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 удалению дерево (деревья) и (или) кустарник (кустарники),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графиком проведения работ по такому удалению и (или) их пересадке, работ по благоустройству и озеленению;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7) схема размещения предполагаемого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к удалению дерева (деревьев) и (или) кустарника (кустарников) (ситуационный план).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15.7.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предоставлении порубочного билета и (или) разрешения принимается уполномоченным органом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удаления аварийных, больных деревьев и кустарников;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пересадки деревьев и кустарников.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 работах, финансируемых за счет средств консолидированного бюджета Российской Федерации.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муниципальным правовым актом уполномоченного органа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15.9. Основаниями для отказа в предоставлении порубочного билета и (или) разрешения являются: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не предоставление документов, предусмотренных пунктом 15.5 настоящих Правил;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Ростовской области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 рабочих дней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15.12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рамках мероприятий по содержанию озелененных территорий допускается: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своевременный ремонт ограждений зеленых насаждений.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вытаптыванию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16. Восстановление зелёных насаждений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16.1. Компенсационное озеленение производится с учётом следующих требований: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3) восстановление производится в пределах территории, где была произведена вырубка, с высадкой деревьев.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6" w:name="_Hlk10394876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 правовым актом уполномоченного органа</w:t>
      </w:r>
      <w:bookmarkEnd w:id="66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проводят систематические обследования территорий;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проводят фитосанитарные мероприятия по локализации и ликвидации карантинных и ядовитых растений.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удалению борщевика Сосновского должны проводиться до его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бутонизации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начала цветения следующими способами: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опрыскивание очагов произрастания гербицидами и (или) арборицидами;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скашивание, уборка сухих растений, выкапывание корневой системы;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агротехническим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обработка почвы, посев многолетних трав.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18. Места (площадки) накопления твердых коммунальных отходов (контейнерные площадки)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Ростовской области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территориальной схемой обращения с отходами.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контейнеры, расположенные на контейнерных площадках;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Ростовской области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децентрализованный способ).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бункеры, расположенные на контейнерных площадках;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на специальных площадках для складирования крупногабаритных отходов (далее – специальные площадки).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устраивать ограждение контейнерной площадки из сварной сетки,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сетки-рабицы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7" w:name="_Hlk67486644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санитарным правилам и нормам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18.5.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правилам и нормам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промывка контейнеров и (или) бункеров на контейнерных площадках.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18.6.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от 28.01.2021 № 3.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18.7.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тв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18.8.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19. Выпас и прогон сельскохозяйственных животных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временем и маршрутами прогона сельскохозяйственных животных.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временем и маршрутами прогона сельскохозяйственных животных.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муниципальными правовыми актами поселения.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19.8. При осуществлении выпаса сельскохозяйственных животных допускается: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1) свободный выпас сельскохозяйственных животных на огороженной территории;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Выпас лошадей допускается лишь в их стреноженном состоянии.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19.9. При осуществлении выпаса и прогона сельскохозяйственных животных запрещается: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выпас сельскохозяйственных животных на неогороженных территориях (пастбищах) без надзора;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выпас сельскохозяйственных животных в границах полосы отвода автомобильной дороги;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оставлять на автомобильной дороге сельскохозяйственных животных без надзора;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вести сельскохозяйственных животных по автомобильной дороге с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асфальт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цементобетонным покрытием при наличии иных путей;</w:t>
      </w:r>
    </w:p>
    <w:p w:rsidR="00A30CD1" w:rsidRPr="00A30CD1" w:rsidRDefault="00A30CD1" w:rsidP="00A30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пояса зоны санитарной охраны поверхностных источников водоснабжения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20. Праздничное оформление территории поселения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20.2. В перечень объектов праздничного оформления могут включаться: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площади, улицы, бульвары, мостовые сооружения, магистрали;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места массовых гуляний, парки, скверы, набережные;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в) фасады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20.3. К элементам праздничного оформления относятся: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текстильные или нетканые изделия, в том числе с нанесенными на их поверхности графическими изображениями;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проекционное оборудование, предназначенное для трансляции текстовой, звуковой, графической и видеоинформации;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праздничное освещение (иллюминация) улиц, площадей, фасадов зданий и сооружений, в том числе: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праздничная подсветка фасадов зданий;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иллюминационные гирлянды и кронштейны;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подсветка зеленых насаждений;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праздничное и тематическое оформление пассажирского транспорта;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и муниципальные флаги, государственная и муниципальная символика;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декоративные флаги, флажки, стяги;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и тематические материалы на рекламных конструкциях;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утверждаемыми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уполномоченным органом.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20.8.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муниципальных нужд».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C33" w:rsidRDefault="00A30CD1" w:rsidP="00125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125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</w:p>
    <w:p w:rsidR="00A30CD1" w:rsidRPr="00A30CD1" w:rsidRDefault="00A30CD1" w:rsidP="00125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12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 </w:t>
      </w:r>
    </w:p>
    <w:p w:rsidR="00A30CD1" w:rsidRPr="00A30CD1" w:rsidRDefault="00F17930" w:rsidP="00125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 Правилам благоустройства</w:t>
      </w:r>
    </w:p>
    <w:p w:rsidR="00A30CD1" w:rsidRPr="00947C33" w:rsidRDefault="00A30CD1" w:rsidP="0012512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r w:rsidR="00F17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Индустриальн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сельского поселения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7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утвержденным решением </w:t>
      </w:r>
      <w:r w:rsidR="00F17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Собрания Депутатов Индустриальн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сельского пос</w:t>
      </w:r>
      <w:r w:rsidR="00947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еления </w:t>
      </w:r>
      <w:r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F7BDB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30.09</w:t>
      </w:r>
      <w:r w:rsidR="00947C33"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.2022  № </w:t>
      </w:r>
      <w:r w:rsidR="00125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8" w:name="_Hlk10814527"/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УСТАНОВЛЕННЫХ ГРАНИЦАХ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                            </w:t>
      </w:r>
      <w:r w:rsidR="00F179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 «____» _____________ 2022 г.</w:t>
      </w: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населенного пункта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bookmarkStart w:id="69" w:name="_Hlk103948991"/>
      <w:bookmarkEnd w:id="68"/>
      <w:r w:rsidR="00F1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Индустриальн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сельского поселения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bookmarkEnd w:id="6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Главы </w:t>
      </w:r>
      <w:r w:rsidR="00F17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Администрации Индустриальн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сельского поселения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hyperlink r:id="rId6" w:tooltip="consultantplus://offline/ref=7F6CDC2C680604F5AD17953A22BF1266544DAFE2613490A6582DD32CCC8250BE187BCAF88C60DCD5797CF88E06805B5217m2F9K" w:history="1">
        <w:r w:rsidRPr="00A30C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Устава</w:t>
        </w:r>
      </w:hyperlink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муниц</w:t>
      </w:r>
      <w:r w:rsidR="000F7BDB"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ипального образования «Индустриальн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ое сельское поселение», именуемая в дальнейшем — Администрация, с одной стороны, и ___________________________ в лице __________________, действующего на основании ____________________, именуемое в дальнейшем — Гражданин или Организация (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зависимости от статуса здесь и далее по тексту необходимое условное обозначение следует подчеркнуть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), с другой стороны, заключили настоящее соглашение о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нижеследующем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0" w:name="Par19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соглашения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(необходимый вид объекта следует подчеркнуть)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расположенному по адресу: ________________, ул. __________________, ______, принадлежащему Гражданину или Организации на праве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</w:t>
      </w:r>
      <w:bookmarkStart w:id="71" w:name="_Hlk103949052"/>
      <w:bookmarkEnd w:id="70"/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(наименование муниципального образования)</w:t>
      </w:r>
      <w:bookmarkEnd w:id="71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(наименование представительного органа муниципального образования)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________________ 2022 № ______ (далее — Правила).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 Обязанности сторон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Администрация в пределах своей компетенции имеет право осуществлять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2.3. Гражданин или Организация вправе: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земельный участок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(необходимый вид объекта следует подчеркнуть)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 к которому прилегает закрепленная территория.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 Гражданин или Организация обязуется: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2.4.2.3. обрабатывать прилегающие территории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противогололедными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реагентами;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2.4.2.4. осуществлять покос травы и обрезку поросли. Высота травы не должна превышать 15 сантиметров от поверхности земли;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2.4.5. Прочие условия _______________________________.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Рассмотрение споров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 Срок действия соглашения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2" w:name="_Hlk864081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здание, строение, сооружение, земельный участок </w:t>
      </w:r>
      <w:r w:rsidRPr="00A30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(необходимый вид объекта следует подчеркнуть)</w:t>
      </w:r>
      <w:bookmarkEnd w:id="7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 Заключительные положения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Юридические адреса и контакты сторон</w:t>
      </w:r>
    </w:p>
    <w:p w:rsidR="00947C33" w:rsidRPr="00A30CD1" w:rsidRDefault="00947C33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7930" w:rsidRPr="00947C33" w:rsidRDefault="00A30CD1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Администрация:                                         </w:t>
      </w:r>
      <w:r w:rsidR="00F179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или Организация: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 w:rsidR="00F1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 соглашению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установленных границах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947C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3" w:name="Par77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КАРТА-СХЕМА ПРИЛЕГАЮЩЕЙ ТЕРРИТОРИИ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1. Местоположение прилегающей территории (адрес)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озелененной территории (при ее наличии _____ кв. м), состав озеленения (при наличии - деревья - ___ шт., газон, цветники - _____ кв. м)</w:t>
      </w:r>
      <w:proofErr w:type="gramEnd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Графическое описание: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A30CD1" w:rsidRPr="00A30CD1" w:rsidRDefault="00A30CD1" w:rsidP="00A30C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74" w:name="_Hlk6841104"/>
      <w:bookmarkEnd w:id="73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</w:t>
      </w:r>
      <w:bookmarkEnd w:id="74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 (подпись)                    (расшифровка подписи)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_Hlk6841184"/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(для юридических лиц и индивидуальных предпринимателей)</w:t>
      </w: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7BDB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0F7BD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F7BDB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 (подпись)                    (расшифровка подписи)</w:t>
      </w:r>
    </w:p>
    <w:p w:rsidR="00A30CD1" w:rsidRDefault="00A30CD1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12B" w:rsidRPr="00A30CD1" w:rsidRDefault="0012512B" w:rsidP="009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12B" w:rsidRDefault="0012512B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A30CD1" w:rsidRPr="00A30CD1" w:rsidRDefault="0012512B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к Правилам благоустройства</w:t>
      </w:r>
    </w:p>
    <w:p w:rsidR="00A30CD1" w:rsidRPr="00A30CD1" w:rsidRDefault="00F17930" w:rsidP="00A30CD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Индустриальн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сельского поселения,</w:t>
      </w:r>
      <w:r w:rsidR="0012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 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Собрания Депутатов Индустриально</w:t>
      </w:r>
      <w:r w:rsidR="00A30CD1"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го сельского поселения</w:t>
      </w:r>
    </w:p>
    <w:p w:rsidR="00A30CD1" w:rsidRPr="00947C33" w:rsidRDefault="000F7BDB" w:rsidP="00A30CD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30.09</w:t>
      </w:r>
      <w:r w:rsidR="00125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.2022 № 37</w:t>
      </w:r>
    </w:p>
    <w:p w:rsidR="00A30CD1" w:rsidRPr="00A30CD1" w:rsidRDefault="00A30CD1" w:rsidP="00947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 уполномоченного органа местного самоуправления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руководителя и уполномоченного органа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юридического лица с указанием организационно-правовой формы,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нахождения, ИНН -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дляюридических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лиц,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ФИО, адрес регистрации (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местажительства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документа, удостоверяющего личность -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дляфизических</w:t>
      </w:r>
      <w:proofErr w:type="spell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ФИО. реквизиты </w:t>
      </w:r>
      <w:proofErr w:type="spell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одтверждающего</w:t>
      </w:r>
      <w:proofErr w:type="spellEnd"/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- для представителей заявителя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________________________________________________________________,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адрес, адрес электронной почты, номер телефона</w:t>
      </w: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  <w:r w:rsidRPr="00A30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о проведении земляных работ</w:t>
      </w: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A30CD1" w:rsidRPr="00A30CD1" w:rsidRDefault="00A30CD1" w:rsidP="00A30C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населённого пункта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лицы, номер участка, указывается</w:t>
      </w:r>
    </w:p>
    <w:p w:rsidR="00A30CD1" w:rsidRPr="00A30CD1" w:rsidRDefault="00A30CD1" w:rsidP="00A30C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кадастровый номер земельного участка, если он имеется)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проведения земляных работ обусловлена аварией________________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________________________________________________________(указывается фактически</w:t>
      </w:r>
      <w:proofErr w:type="gramEnd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произошедшее повреждение (уничтожение) имущества в результате произошедшей аварии).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Представляю график планируемого проведения земляных работ: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"/>
        <w:gridCol w:w="4483"/>
        <w:gridCol w:w="4848"/>
      </w:tblGrid>
      <w:tr w:rsidR="00A30CD1" w:rsidRPr="00A30CD1" w:rsidTr="00A30CD1">
        <w:trPr>
          <w:tblCellSpacing w:w="0" w:type="dxa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A30CD1" w:rsidRPr="00A30CD1" w:rsidTr="00A30CD1">
        <w:trPr>
          <w:tblCellSpacing w:w="0" w:type="dxa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CD1" w:rsidRPr="00A30CD1" w:rsidTr="00A30CD1">
        <w:trPr>
          <w:tblCellSpacing w:w="0" w:type="dxa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CD1" w:rsidRPr="00A30CD1" w:rsidRDefault="00A30CD1" w:rsidP="00A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A30CD1" w:rsidRPr="00A30CD1" w:rsidRDefault="00A30CD1" w:rsidP="00A30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согласие на обработку моих персональных данных, указанных в заявлении, в порядке, установленном </w:t>
      </w:r>
      <w:bookmarkEnd w:id="75"/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0CD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"http://demo.garant.ru/document?id=12048567&amp;sub=4" \o "http://demo.garant.ru/document?id=12048567&amp;sub=4" </w:instrTex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законодательством</w:t>
      </w:r>
      <w:r w:rsidR="004C62BC" w:rsidRPr="00A30C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 персональных данных.</w:t>
      </w:r>
    </w:p>
    <w:p w:rsidR="00A30CD1" w:rsidRPr="00A30CD1" w:rsidRDefault="00A30CD1" w:rsidP="00A3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6" w:name="_Hlk10815552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               ___________________________________________________</w:t>
      </w:r>
      <w:bookmarkEnd w:id="76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                             (фамилия, имя и (при наличии) отчество подписавшего лица</w:t>
      </w:r>
      <w:proofErr w:type="gramEnd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 именование должности подписавшего лица либо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___________________________________________________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  М.П.                                                       указание на то, что подписавшее лицо</w:t>
      </w:r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(для юридических                          ___________________________________________________</w:t>
      </w:r>
      <w:proofErr w:type="gramEnd"/>
    </w:p>
    <w:p w:rsidR="00A30CD1" w:rsidRPr="00A30CD1" w:rsidRDefault="00A30CD1" w:rsidP="00A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CD1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при наличии)                                             является представителем по доверенности)</w:t>
      </w:r>
      <w:bookmarkStart w:id="77" w:name="sub_10001"/>
      <w:bookmarkStart w:id="78" w:name="sub_20000"/>
      <w:bookmarkEnd w:id="77"/>
      <w:bookmarkEnd w:id="78"/>
      <w:proofErr w:type="gramEnd"/>
    </w:p>
    <w:p w:rsidR="00B17692" w:rsidRDefault="00B17692"/>
    <w:sectPr w:rsidR="00B17692" w:rsidSect="0012512B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CD1"/>
    <w:rsid w:val="00014FDB"/>
    <w:rsid w:val="00063E2B"/>
    <w:rsid w:val="000969BC"/>
    <w:rsid w:val="000F7BDB"/>
    <w:rsid w:val="0012512B"/>
    <w:rsid w:val="001747A3"/>
    <w:rsid w:val="002565BC"/>
    <w:rsid w:val="002A3FDE"/>
    <w:rsid w:val="002A774E"/>
    <w:rsid w:val="002C349B"/>
    <w:rsid w:val="002D6A5C"/>
    <w:rsid w:val="002E0337"/>
    <w:rsid w:val="00461738"/>
    <w:rsid w:val="004C62BC"/>
    <w:rsid w:val="00584A4E"/>
    <w:rsid w:val="00703287"/>
    <w:rsid w:val="007E1E04"/>
    <w:rsid w:val="007F7043"/>
    <w:rsid w:val="008B39B2"/>
    <w:rsid w:val="00947C33"/>
    <w:rsid w:val="00975D2A"/>
    <w:rsid w:val="009C5429"/>
    <w:rsid w:val="00A30CD1"/>
    <w:rsid w:val="00A679D4"/>
    <w:rsid w:val="00B17692"/>
    <w:rsid w:val="00BA0C6A"/>
    <w:rsid w:val="00C821B2"/>
    <w:rsid w:val="00DD78C5"/>
    <w:rsid w:val="00F036E8"/>
    <w:rsid w:val="00F17930"/>
    <w:rsid w:val="00FA6B78"/>
    <w:rsid w:val="00FC39C3"/>
    <w:rsid w:val="00FE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47937,bqiaagaaeyqcaaagiaiaaapq+xiabd77egaaaaaaaaaaaaaaaaaaaaaaaaaaaaaaaaaaaaaaaaaaaaaaaaaaaaaaaaaaaaaaaaaaaaaaaaaaaaaaaaaaaaaaaaaaaaaaaaaaaaaaaaaaaaaaaaaaaaaaaaaaaaaaaaaaaaaaaaaaaaaaaaaaaaaaaaaaaaaaaaaaaaaaaaaaaaaaaaaaaaaaaaaaaaaaaaaaa"/>
    <w:basedOn w:val="a"/>
    <w:rsid w:val="00A3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3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0CD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0CD1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F03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6CDC2C680604F5AD17953A22BF1266544DAFE2613490A6582DD32CCC8250BE187BCAF88C60DCD5797CF88E06805B5217m2F9K" TargetMode="External"/><Relationship Id="rId5" Type="http://schemas.openxmlformats.org/officeDocument/2006/relationships/hyperlink" Target="http://demo.garant.ru/document?id=10005643&amp;sub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2779-6B12-415F-8640-87330FB2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28070</Words>
  <Characters>160001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2023-07-18T12:18:00Z</dcterms:created>
  <dcterms:modified xsi:type="dcterms:W3CDTF">2023-07-18T12:18:00Z</dcterms:modified>
</cp:coreProperties>
</file>