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347" w:rsidRDefault="00660347" w:rsidP="00E14507">
      <w:pPr>
        <w:rPr>
          <w:b/>
          <w:i/>
          <w:color w:val="FF0000"/>
          <w:szCs w:val="28"/>
        </w:rPr>
      </w:pPr>
    </w:p>
    <w:p w:rsidR="00660347" w:rsidRPr="000E2B29" w:rsidRDefault="00FA70D4" w:rsidP="00DD3CD9">
      <w:pPr>
        <w:tabs>
          <w:tab w:val="left" w:pos="2070"/>
          <w:tab w:val="center" w:pos="4677"/>
        </w:tabs>
        <w:jc w:val="center"/>
        <w:rPr>
          <w:b/>
          <w:i/>
          <w:szCs w:val="28"/>
          <w:u w:val="single"/>
        </w:rPr>
      </w:pPr>
      <w:r>
        <w:rPr>
          <w:noProof/>
          <w:szCs w:val="28"/>
        </w:rPr>
        <w:tab/>
        <w:t xml:space="preserve">              </w:t>
      </w:r>
      <w:r w:rsidR="00DD3CD9">
        <w:rPr>
          <w:noProof/>
          <w:szCs w:val="28"/>
        </w:rPr>
        <w:t xml:space="preserve">                                     </w:t>
      </w:r>
      <w:r w:rsidR="000E2B29">
        <w:rPr>
          <w:noProof/>
          <w:szCs w:val="28"/>
        </w:rPr>
        <w:t xml:space="preserve">                                             </w:t>
      </w:r>
      <w:r w:rsidR="00DD3CD9">
        <w:rPr>
          <w:noProof/>
          <w:szCs w:val="28"/>
        </w:rPr>
        <w:t xml:space="preserve">  </w:t>
      </w:r>
    </w:p>
    <w:p w:rsidR="00FA70D4" w:rsidRDefault="00FA70D4" w:rsidP="00660347">
      <w:pPr>
        <w:ind w:right="-1050"/>
        <w:jc w:val="center"/>
        <w:rPr>
          <w:b/>
          <w:szCs w:val="28"/>
        </w:rPr>
      </w:pPr>
    </w:p>
    <w:p w:rsidR="00FA70D4" w:rsidRDefault="00FA70D4" w:rsidP="00660347">
      <w:pPr>
        <w:ind w:right="-1050"/>
        <w:jc w:val="center"/>
        <w:rPr>
          <w:b/>
          <w:szCs w:val="28"/>
        </w:rPr>
      </w:pPr>
    </w:p>
    <w:p w:rsidR="000E2B29" w:rsidRDefault="000E2B29" w:rsidP="000E2B29">
      <w:pPr>
        <w:ind w:right="-1050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E2B29" w:rsidRDefault="000E2B29" w:rsidP="000E2B29">
      <w:pPr>
        <w:ind w:right="-1050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E2B29" w:rsidRDefault="000E2B29" w:rsidP="000E2B29">
      <w:pPr>
        <w:ind w:right="-1050"/>
        <w:jc w:val="center"/>
        <w:rPr>
          <w:b/>
          <w:szCs w:val="28"/>
        </w:rPr>
      </w:pPr>
      <w:r>
        <w:rPr>
          <w:b/>
          <w:szCs w:val="28"/>
        </w:rPr>
        <w:t>КАШАРСКИЙ РАЙОН</w:t>
      </w:r>
    </w:p>
    <w:p w:rsidR="000E2B29" w:rsidRDefault="000E2B29" w:rsidP="000E2B29">
      <w:pPr>
        <w:ind w:right="-1050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0E2B29" w:rsidRPr="00660347" w:rsidRDefault="000E2B29" w:rsidP="000E2B29">
      <w:pPr>
        <w:ind w:right="-1050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E00EC2">
        <w:rPr>
          <w:b/>
          <w:szCs w:val="28"/>
        </w:rPr>
        <w:t>ИНДУСТРИАЛЬНОЕ</w:t>
      </w:r>
      <w:r>
        <w:rPr>
          <w:b/>
          <w:szCs w:val="28"/>
        </w:rPr>
        <w:t xml:space="preserve"> СЕЛЬСКОЕ ПОСЕЛЕНИЕ»</w:t>
      </w:r>
    </w:p>
    <w:p w:rsidR="00660347" w:rsidRPr="00660347" w:rsidRDefault="00660347" w:rsidP="00660347">
      <w:pPr>
        <w:ind w:right="-1050"/>
        <w:jc w:val="center"/>
        <w:rPr>
          <w:b/>
          <w:szCs w:val="28"/>
        </w:rPr>
      </w:pPr>
    </w:p>
    <w:p w:rsidR="00660347" w:rsidRDefault="00660347" w:rsidP="00660347">
      <w:pPr>
        <w:ind w:right="-1050"/>
        <w:jc w:val="center"/>
        <w:rPr>
          <w:b/>
          <w:szCs w:val="28"/>
        </w:rPr>
      </w:pPr>
      <w:r w:rsidRPr="00660347">
        <w:rPr>
          <w:b/>
          <w:szCs w:val="28"/>
        </w:rPr>
        <w:t>ПОСТАНОВЛЕНИЕ</w:t>
      </w:r>
    </w:p>
    <w:p w:rsidR="000E2B29" w:rsidRPr="00660347" w:rsidRDefault="000E2B29" w:rsidP="00660347">
      <w:pPr>
        <w:ind w:right="-1050"/>
        <w:jc w:val="center"/>
        <w:rPr>
          <w:b/>
          <w:szCs w:val="28"/>
        </w:rPr>
      </w:pPr>
    </w:p>
    <w:p w:rsidR="00660347" w:rsidRPr="00660347" w:rsidRDefault="00077C6F" w:rsidP="00660347">
      <w:pPr>
        <w:ind w:right="-1050"/>
        <w:rPr>
          <w:szCs w:val="28"/>
        </w:rPr>
      </w:pPr>
      <w:r>
        <w:rPr>
          <w:b/>
          <w:szCs w:val="28"/>
        </w:rPr>
        <w:t xml:space="preserve">« 25 »  августа </w:t>
      </w:r>
      <w:r w:rsidR="00B7232A">
        <w:rPr>
          <w:b/>
          <w:szCs w:val="28"/>
        </w:rPr>
        <w:t xml:space="preserve">2022г                   </w:t>
      </w:r>
      <w:r w:rsidR="00E00EC2">
        <w:rPr>
          <w:b/>
          <w:szCs w:val="28"/>
        </w:rPr>
        <w:t xml:space="preserve">п. Индустриальный                      </w:t>
      </w:r>
      <w:r w:rsidR="000E2B29">
        <w:rPr>
          <w:b/>
          <w:szCs w:val="28"/>
        </w:rPr>
        <w:t xml:space="preserve">        № </w:t>
      </w:r>
      <w:r w:rsidR="00660347" w:rsidRPr="00660347">
        <w:rPr>
          <w:b/>
          <w:szCs w:val="28"/>
        </w:rPr>
        <w:tab/>
      </w:r>
      <w:r>
        <w:rPr>
          <w:b/>
          <w:szCs w:val="28"/>
        </w:rPr>
        <w:t>61</w:t>
      </w:r>
    </w:p>
    <w:p w:rsidR="00D6727E" w:rsidRDefault="00660347" w:rsidP="00660347">
      <w:pPr>
        <w:ind w:right="-1050"/>
        <w:rPr>
          <w:szCs w:val="28"/>
        </w:rPr>
      </w:pPr>
      <w:r>
        <w:rPr>
          <w:szCs w:val="28"/>
        </w:rPr>
        <w:t xml:space="preserve">                                           </w:t>
      </w:r>
    </w:p>
    <w:p w:rsidR="00660347" w:rsidRPr="00004B67" w:rsidRDefault="00660347" w:rsidP="00660347">
      <w:pPr>
        <w:ind w:right="-1050"/>
        <w:rPr>
          <w:szCs w:val="28"/>
        </w:rPr>
      </w:pPr>
    </w:p>
    <w:p w:rsidR="00D6727E" w:rsidRDefault="00415ABD" w:rsidP="004A64D5">
      <w:pPr>
        <w:pStyle w:val="3"/>
        <w:spacing w:after="0"/>
        <w:ind w:left="284" w:firstLine="142"/>
        <w:jc w:val="center"/>
        <w:rPr>
          <w:b/>
          <w:bCs/>
          <w:sz w:val="28"/>
          <w:szCs w:val="28"/>
        </w:rPr>
      </w:pPr>
      <w:r w:rsidRPr="00415ABD">
        <w:rPr>
          <w:b/>
          <w:bCs/>
          <w:sz w:val="28"/>
          <w:szCs w:val="28"/>
        </w:rPr>
        <w:t xml:space="preserve">ОБ </w:t>
      </w:r>
      <w:r w:rsidR="00BB2573">
        <w:rPr>
          <w:b/>
          <w:bCs/>
          <w:sz w:val="28"/>
          <w:szCs w:val="28"/>
        </w:rPr>
        <w:t>УСТАНОВ</w:t>
      </w:r>
      <w:r w:rsidR="00D6727E">
        <w:rPr>
          <w:b/>
          <w:bCs/>
          <w:sz w:val="28"/>
          <w:szCs w:val="28"/>
        </w:rPr>
        <w:t>Л</w:t>
      </w:r>
      <w:r w:rsidR="00BB2573">
        <w:rPr>
          <w:b/>
          <w:bCs/>
          <w:sz w:val="28"/>
          <w:szCs w:val="28"/>
        </w:rPr>
        <w:t xml:space="preserve">ЕНИИ РАЗМЕРОВ АВАНСОВЫХ ПЛАТЕЖЕЙ </w:t>
      </w:r>
      <w:r w:rsidR="00D6727E">
        <w:rPr>
          <w:b/>
          <w:bCs/>
          <w:sz w:val="28"/>
          <w:szCs w:val="28"/>
        </w:rPr>
        <w:t xml:space="preserve">                 </w:t>
      </w:r>
    </w:p>
    <w:p w:rsidR="00D6727E" w:rsidRDefault="00D6727E" w:rsidP="004A64D5">
      <w:pPr>
        <w:pStyle w:val="3"/>
        <w:spacing w:after="0"/>
        <w:ind w:left="284" w:firstLine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BB2573">
        <w:rPr>
          <w:b/>
          <w:bCs/>
          <w:sz w:val="28"/>
          <w:szCs w:val="28"/>
        </w:rPr>
        <w:t>ПРИ ЗАКЛЮЧЕНИИ МУНЦИПАЛЬНЫХ</w:t>
      </w:r>
      <w:r w:rsidR="00415ABD">
        <w:rPr>
          <w:b/>
          <w:bCs/>
          <w:sz w:val="28"/>
          <w:szCs w:val="28"/>
        </w:rPr>
        <w:t xml:space="preserve"> </w:t>
      </w:r>
      <w:r w:rsidR="00323EAE">
        <w:rPr>
          <w:b/>
          <w:bCs/>
          <w:sz w:val="28"/>
          <w:szCs w:val="28"/>
        </w:rPr>
        <w:t>КОНТРАКТОВ</w:t>
      </w:r>
      <w:r w:rsidR="000E2B29">
        <w:rPr>
          <w:b/>
          <w:bCs/>
          <w:sz w:val="28"/>
          <w:szCs w:val="28"/>
        </w:rPr>
        <w:t xml:space="preserve"> </w:t>
      </w:r>
      <w:r w:rsidR="00323EAE">
        <w:rPr>
          <w:b/>
          <w:bCs/>
          <w:sz w:val="28"/>
          <w:szCs w:val="28"/>
        </w:rPr>
        <w:t xml:space="preserve">ДЛЯ </w:t>
      </w:r>
      <w:r>
        <w:rPr>
          <w:b/>
          <w:bCs/>
          <w:sz w:val="28"/>
          <w:szCs w:val="28"/>
        </w:rPr>
        <w:t xml:space="preserve"> </w:t>
      </w:r>
    </w:p>
    <w:p w:rsidR="00D6727E" w:rsidRDefault="00415ABD" w:rsidP="004A64D5">
      <w:pPr>
        <w:pStyle w:val="3"/>
        <w:spacing w:after="0"/>
        <w:ind w:left="284" w:firstLine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</w:t>
      </w:r>
      <w:r w:rsidR="000E2B29">
        <w:rPr>
          <w:b/>
          <w:bCs/>
          <w:sz w:val="28"/>
          <w:szCs w:val="28"/>
        </w:rPr>
        <w:t xml:space="preserve">ЛЬНОГО ОБРАЗОВАНИЯ </w:t>
      </w:r>
    </w:p>
    <w:p w:rsidR="000E2B29" w:rsidRDefault="000E2B29" w:rsidP="004A64D5">
      <w:pPr>
        <w:pStyle w:val="3"/>
        <w:spacing w:after="0"/>
        <w:ind w:left="284" w:firstLine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E00EC2">
        <w:rPr>
          <w:b/>
          <w:bCs/>
          <w:sz w:val="28"/>
          <w:szCs w:val="28"/>
        </w:rPr>
        <w:t>ИНДУСТРИАЛЬНОЕ</w:t>
      </w:r>
      <w:r>
        <w:rPr>
          <w:b/>
          <w:bCs/>
          <w:sz w:val="28"/>
          <w:szCs w:val="28"/>
        </w:rPr>
        <w:t xml:space="preserve"> СЕЛЬСКОЕ ПОСЕЛЕНИЕ»</w:t>
      </w:r>
    </w:p>
    <w:p w:rsidR="00415ABD" w:rsidRPr="00415ABD" w:rsidRDefault="00323EAE" w:rsidP="004A64D5">
      <w:pPr>
        <w:pStyle w:val="3"/>
        <w:spacing w:after="0"/>
        <w:ind w:left="284" w:firstLine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2022 ГОДУ </w:t>
      </w:r>
    </w:p>
    <w:p w:rsidR="00E14507" w:rsidRPr="0002763F" w:rsidRDefault="00E14507" w:rsidP="00E14507">
      <w:pPr>
        <w:pStyle w:val="3"/>
        <w:spacing w:after="0"/>
        <w:ind w:firstLine="720"/>
        <w:rPr>
          <w:b/>
          <w:sz w:val="28"/>
          <w:szCs w:val="28"/>
        </w:rPr>
      </w:pPr>
    </w:p>
    <w:p w:rsidR="00660347" w:rsidRDefault="00E14507" w:rsidP="003672EB">
      <w:pPr>
        <w:pStyle w:val="ConsPlusNormal"/>
        <w:ind w:firstLine="567"/>
        <w:jc w:val="both"/>
        <w:rPr>
          <w:sz w:val="28"/>
          <w:szCs w:val="28"/>
        </w:rPr>
      </w:pPr>
      <w:r w:rsidRPr="0002763F">
        <w:rPr>
          <w:sz w:val="28"/>
          <w:szCs w:val="28"/>
        </w:rPr>
        <w:t xml:space="preserve">В соответствии </w:t>
      </w:r>
      <w:r w:rsidR="00415ABD" w:rsidRPr="00415ABD">
        <w:rPr>
          <w:sz w:val="28"/>
          <w:szCs w:val="28"/>
        </w:rPr>
        <w:t xml:space="preserve">с Федерально закона от </w:t>
      </w:r>
      <w:r w:rsidR="003672EB">
        <w:rPr>
          <w:sz w:val="28"/>
          <w:szCs w:val="28"/>
        </w:rPr>
        <w:t>5 апреля 2013 года</w:t>
      </w:r>
      <w:r w:rsidR="00415ABD" w:rsidRPr="00415ABD">
        <w:rPr>
          <w:sz w:val="28"/>
          <w:szCs w:val="28"/>
        </w:rPr>
        <w:t xml:space="preserve"> </w:t>
      </w:r>
      <w:r w:rsidR="00415ABD">
        <w:rPr>
          <w:sz w:val="28"/>
          <w:szCs w:val="28"/>
        </w:rPr>
        <w:t>№</w:t>
      </w:r>
      <w:r w:rsidR="00415ABD" w:rsidRPr="00415ABD">
        <w:rPr>
          <w:sz w:val="28"/>
          <w:szCs w:val="28"/>
        </w:rPr>
        <w:t xml:space="preserve"> 44-ФЗ </w:t>
      </w:r>
      <w:r w:rsidR="00D6727E">
        <w:rPr>
          <w:sz w:val="28"/>
          <w:szCs w:val="28"/>
        </w:rPr>
        <w:t xml:space="preserve">                       </w:t>
      </w:r>
      <w:r w:rsidR="003672EB">
        <w:rPr>
          <w:sz w:val="28"/>
          <w:szCs w:val="28"/>
        </w:rPr>
        <w:t>«</w:t>
      </w:r>
      <w:r w:rsidR="00415ABD" w:rsidRPr="00415ABD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672EB">
        <w:rPr>
          <w:sz w:val="28"/>
          <w:szCs w:val="28"/>
        </w:rPr>
        <w:t xml:space="preserve">» </w:t>
      </w:r>
      <w:r w:rsidR="00D6727E">
        <w:rPr>
          <w:sz w:val="28"/>
          <w:szCs w:val="28"/>
        </w:rPr>
        <w:t xml:space="preserve">и </w:t>
      </w:r>
      <w:r w:rsidR="0023136D">
        <w:rPr>
          <w:sz w:val="28"/>
          <w:szCs w:val="28"/>
        </w:rPr>
        <w:t>постановлением</w:t>
      </w:r>
      <w:r w:rsidR="00D6727E">
        <w:rPr>
          <w:sz w:val="28"/>
          <w:szCs w:val="28"/>
        </w:rPr>
        <w:t xml:space="preserve"> Правительства Российской Федерации от </w:t>
      </w:r>
      <w:r w:rsidR="00D6727E" w:rsidRPr="00D6727E">
        <w:rPr>
          <w:bCs/>
          <w:sz w:val="28"/>
          <w:szCs w:val="28"/>
        </w:rPr>
        <w:t>Федерации от 29.03.2022 № 505 «О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(муниципальных) контрактов в 2022 году»</w:t>
      </w:r>
    </w:p>
    <w:p w:rsidR="003672EB" w:rsidRPr="003672EB" w:rsidRDefault="003672EB" w:rsidP="003672EB">
      <w:pPr>
        <w:pStyle w:val="ConsPlusNormal"/>
        <w:ind w:firstLine="567"/>
        <w:jc w:val="both"/>
        <w:rPr>
          <w:sz w:val="16"/>
          <w:szCs w:val="28"/>
        </w:rPr>
      </w:pPr>
    </w:p>
    <w:p w:rsidR="00E14507" w:rsidRPr="0002763F" w:rsidRDefault="00660347" w:rsidP="00E1450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ПОСТАНОВЛЯЮ</w:t>
      </w:r>
      <w:r w:rsidR="00E14507" w:rsidRPr="0002763F">
        <w:rPr>
          <w:sz w:val="28"/>
          <w:szCs w:val="28"/>
        </w:rPr>
        <w:t xml:space="preserve">: </w:t>
      </w:r>
    </w:p>
    <w:p w:rsidR="00E14507" w:rsidRPr="003672EB" w:rsidRDefault="00E14507" w:rsidP="00E14507">
      <w:pPr>
        <w:pStyle w:val="ConsPlusNormal"/>
        <w:ind w:firstLine="567"/>
        <w:jc w:val="both"/>
        <w:rPr>
          <w:sz w:val="14"/>
          <w:szCs w:val="28"/>
        </w:rPr>
      </w:pPr>
    </w:p>
    <w:p w:rsidR="0023136D" w:rsidRDefault="00A5351B" w:rsidP="0023136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23136D" w:rsidRPr="0070665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3136D" w:rsidRPr="0023136D">
        <w:rPr>
          <w:sz w:val="28"/>
          <w:szCs w:val="28"/>
        </w:rPr>
        <w:t xml:space="preserve">Установить, что в 2022 году главные распорядители средств бюджета муниципального </w:t>
      </w:r>
      <w:r w:rsidR="000E2B29">
        <w:rPr>
          <w:sz w:val="28"/>
          <w:szCs w:val="28"/>
        </w:rPr>
        <w:t>образования «</w:t>
      </w:r>
      <w:r w:rsidR="00E00EC2">
        <w:rPr>
          <w:sz w:val="28"/>
          <w:szCs w:val="28"/>
        </w:rPr>
        <w:t>Индустриального</w:t>
      </w:r>
      <w:r w:rsidR="000E2B29">
        <w:rPr>
          <w:sz w:val="28"/>
          <w:szCs w:val="28"/>
        </w:rPr>
        <w:t xml:space="preserve"> сельского поселения</w:t>
      </w:r>
      <w:r w:rsidR="0023136D">
        <w:rPr>
          <w:sz w:val="28"/>
          <w:szCs w:val="28"/>
        </w:rPr>
        <w:t>»</w:t>
      </w:r>
      <w:r w:rsidR="0023136D" w:rsidRPr="0023136D">
        <w:rPr>
          <w:sz w:val="28"/>
          <w:szCs w:val="28"/>
        </w:rPr>
        <w:t xml:space="preserve"> как получатели средств бюджета муниципального </w:t>
      </w:r>
      <w:r w:rsidR="000E2B29">
        <w:rPr>
          <w:sz w:val="28"/>
          <w:szCs w:val="28"/>
        </w:rPr>
        <w:t>образования «</w:t>
      </w:r>
      <w:r w:rsidR="00E00EC2">
        <w:rPr>
          <w:sz w:val="28"/>
          <w:szCs w:val="28"/>
        </w:rPr>
        <w:t>Индустриального</w:t>
      </w:r>
      <w:r w:rsidR="000E2B29">
        <w:rPr>
          <w:sz w:val="28"/>
          <w:szCs w:val="28"/>
        </w:rPr>
        <w:t xml:space="preserve"> сельского поселения</w:t>
      </w:r>
      <w:r w:rsidR="0023136D">
        <w:rPr>
          <w:sz w:val="28"/>
          <w:szCs w:val="28"/>
        </w:rPr>
        <w:t>»</w:t>
      </w:r>
      <w:r w:rsidR="0023136D" w:rsidRPr="0023136D">
        <w:rPr>
          <w:sz w:val="28"/>
          <w:szCs w:val="28"/>
        </w:rPr>
        <w:t xml:space="preserve"> и подведомственные им получатели средств бюджета муниципального </w:t>
      </w:r>
      <w:r w:rsidR="000E2B29">
        <w:rPr>
          <w:sz w:val="28"/>
          <w:szCs w:val="28"/>
        </w:rPr>
        <w:t>образования «</w:t>
      </w:r>
      <w:r w:rsidR="00E00EC2">
        <w:rPr>
          <w:sz w:val="28"/>
          <w:szCs w:val="28"/>
        </w:rPr>
        <w:t>Индуст</w:t>
      </w:r>
      <w:r w:rsidR="00B7232A">
        <w:rPr>
          <w:sz w:val="28"/>
          <w:szCs w:val="28"/>
        </w:rPr>
        <w:t>ри</w:t>
      </w:r>
      <w:r w:rsidR="00E00EC2">
        <w:rPr>
          <w:sz w:val="28"/>
          <w:szCs w:val="28"/>
        </w:rPr>
        <w:t>ально</w:t>
      </w:r>
      <w:r w:rsidR="000E2B29">
        <w:rPr>
          <w:sz w:val="28"/>
          <w:szCs w:val="28"/>
        </w:rPr>
        <w:t>го сельского поселения</w:t>
      </w:r>
      <w:r w:rsidR="0023136D">
        <w:rPr>
          <w:sz w:val="28"/>
          <w:szCs w:val="28"/>
        </w:rPr>
        <w:t>»</w:t>
      </w:r>
      <w:r w:rsidR="0023136D" w:rsidRPr="0023136D">
        <w:rPr>
          <w:sz w:val="28"/>
          <w:szCs w:val="28"/>
        </w:rPr>
        <w:t xml:space="preserve"> (далее - получатели средств бюджета муниципального </w:t>
      </w:r>
      <w:r w:rsidR="0023136D">
        <w:rPr>
          <w:sz w:val="28"/>
          <w:szCs w:val="28"/>
        </w:rPr>
        <w:t>образования</w:t>
      </w:r>
      <w:r w:rsidR="0023136D" w:rsidRPr="0023136D">
        <w:rPr>
          <w:sz w:val="28"/>
          <w:szCs w:val="28"/>
        </w:rPr>
        <w:t xml:space="preserve">) предусматривают в заключаемых ими договорах (муниципальных контрактах) на поставку товаров (выполнение работ, оказание услуг), средства на финансовое обеспечение которых: </w:t>
      </w:r>
    </w:p>
    <w:p w:rsidR="00386229" w:rsidRDefault="00386229" w:rsidP="0023136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3136D">
        <w:rPr>
          <w:sz w:val="28"/>
          <w:szCs w:val="28"/>
        </w:rPr>
        <w:t xml:space="preserve"> </w:t>
      </w:r>
      <w:r w:rsidR="0023136D" w:rsidRPr="0023136D">
        <w:rPr>
          <w:sz w:val="28"/>
          <w:szCs w:val="28"/>
        </w:rPr>
        <w:t xml:space="preserve">подлежат в случаях, установленных в соответствии с бюджетным законодательством Российской Федерации, казначейскому сопровождению, - авансовые платежи в размере от 50 до 90 процентов суммы договора (муниципального контракта), но не более лимитов бюджетных обязательств, доведенных до получателей средств бюджета муниципального </w:t>
      </w:r>
      <w:r>
        <w:rPr>
          <w:sz w:val="28"/>
          <w:szCs w:val="28"/>
        </w:rPr>
        <w:t>образования</w:t>
      </w:r>
      <w:r w:rsidR="0023136D" w:rsidRPr="0023136D">
        <w:rPr>
          <w:sz w:val="28"/>
          <w:szCs w:val="28"/>
        </w:rPr>
        <w:t xml:space="preserve"> на указанные цели на соответствующий финансовый год; </w:t>
      </w:r>
    </w:p>
    <w:p w:rsidR="0023136D" w:rsidRDefault="00C10AFE" w:rsidP="0023136D">
      <w:pPr>
        <w:pStyle w:val="ConsPlusNormal"/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б) </w:t>
      </w:r>
      <w:r w:rsidR="0023136D" w:rsidRPr="0023136D">
        <w:rPr>
          <w:sz w:val="28"/>
          <w:szCs w:val="28"/>
        </w:rPr>
        <w:t xml:space="preserve">не подлежат казначейскому сопровождению, - авансовые платежи в размере до 50 процентов суммы договора (муниципального контракта), но не более лимитов бюджетных обязательств, доведенных до получателей средств </w:t>
      </w:r>
      <w:r w:rsidR="0023136D" w:rsidRPr="0023136D">
        <w:rPr>
          <w:sz w:val="28"/>
          <w:szCs w:val="28"/>
        </w:rPr>
        <w:lastRenderedPageBreak/>
        <w:t xml:space="preserve">бюджета муниципального </w:t>
      </w:r>
      <w:r w:rsidR="00386229">
        <w:rPr>
          <w:sz w:val="28"/>
          <w:szCs w:val="28"/>
        </w:rPr>
        <w:t>образования</w:t>
      </w:r>
      <w:r w:rsidR="0023136D" w:rsidRPr="0023136D">
        <w:rPr>
          <w:sz w:val="28"/>
          <w:szCs w:val="28"/>
        </w:rPr>
        <w:t xml:space="preserve"> на указанные цели на соответствующий финансовый год.</w:t>
      </w:r>
      <w:r w:rsidR="0023136D" w:rsidRPr="0023136D">
        <w:rPr>
          <w:szCs w:val="28"/>
        </w:rPr>
        <w:t xml:space="preserve"> </w:t>
      </w:r>
    </w:p>
    <w:p w:rsidR="003672EB" w:rsidRPr="00671242" w:rsidRDefault="00386229" w:rsidP="004A64D5">
      <w:pPr>
        <w:pStyle w:val="ConsPlusNormal"/>
        <w:ind w:firstLine="567"/>
        <w:jc w:val="both"/>
        <w:rPr>
          <w:sz w:val="28"/>
          <w:szCs w:val="28"/>
        </w:rPr>
      </w:pPr>
      <w:r w:rsidRPr="00671242">
        <w:rPr>
          <w:sz w:val="28"/>
          <w:szCs w:val="28"/>
        </w:rPr>
        <w:t xml:space="preserve">В случае, если исполнение договора (муниципального контракта), указанного в </w:t>
      </w:r>
      <w:r w:rsidR="00397A13" w:rsidRPr="00671242">
        <w:rPr>
          <w:sz w:val="28"/>
          <w:szCs w:val="28"/>
        </w:rPr>
        <w:t>подпункте</w:t>
      </w:r>
      <w:r w:rsidRPr="00671242">
        <w:rPr>
          <w:sz w:val="28"/>
          <w:szCs w:val="28"/>
        </w:rPr>
        <w:t xml:space="preserve"> «а» настоящего пункта, осуществляется в 2022 году и последующих годах и соответствующих лимитов бюджетных обязательств, доведенных до получателя средств бюджета муниципального </w:t>
      </w:r>
      <w:r w:rsidR="00397A13" w:rsidRPr="00671242">
        <w:rPr>
          <w:sz w:val="28"/>
          <w:szCs w:val="28"/>
        </w:rPr>
        <w:t>образования</w:t>
      </w:r>
      <w:r w:rsidRPr="00671242">
        <w:rPr>
          <w:sz w:val="28"/>
          <w:szCs w:val="28"/>
        </w:rPr>
        <w:t>, недостаточно для выплаты авансового платежа в текущем финансовом году</w:t>
      </w:r>
      <w:r w:rsidR="00397A13" w:rsidRPr="00671242">
        <w:rPr>
          <w:sz w:val="28"/>
          <w:szCs w:val="28"/>
        </w:rPr>
        <w:t xml:space="preserve">, договоре (муниципальном контракте) предусматривается условие о выплате части такого авансового платежа в оставшемся размере не позднее 1 февраля очередного финансового года без подтверждения поставки товаров (выполнения работ, оказания услуг) в объеме ранее выплаченного авансового платежа. </w:t>
      </w:r>
    </w:p>
    <w:p w:rsidR="00671242" w:rsidRPr="00671242" w:rsidRDefault="00671242" w:rsidP="00671242">
      <w:pPr>
        <w:pStyle w:val="ConsPlusNormal"/>
        <w:ind w:firstLine="567"/>
        <w:jc w:val="both"/>
        <w:rPr>
          <w:sz w:val="28"/>
          <w:szCs w:val="28"/>
        </w:rPr>
      </w:pPr>
      <w:r w:rsidRPr="00671242">
        <w:rPr>
          <w:sz w:val="28"/>
          <w:szCs w:val="28"/>
        </w:rPr>
        <w:t xml:space="preserve">2. </w:t>
      </w:r>
      <w:r w:rsidR="004A64D5" w:rsidRPr="00671242">
        <w:rPr>
          <w:sz w:val="28"/>
          <w:szCs w:val="28"/>
        </w:rPr>
        <w:t xml:space="preserve">Получатели средств бюджета муниципального образования вправе внести по соглашению сторон в заключенные до дня вступления в силу настоящего постановления договоры (муниципальные контракты) на поставку товаров (выполнение работ, оказание услуг) изменения в части увеличения предусмотренных ими размеров авансовых платежей до размеров, определенных в соответствии с пунктом 1 настоящего постановления, с соблюдением размера обеспечения исполнения договора (муниципального контракта), устанавливаемого в соответствии с частью 6 статьи 96 Федерального закона от 5 апреля 2013 года                № 44-ФЗ «О контрактной системе в сфере закупок товаров, работ, услуг для обеспечения государственных и муниципальных нужд». </w:t>
      </w:r>
    </w:p>
    <w:p w:rsidR="00671242" w:rsidRPr="00671242" w:rsidRDefault="00671242" w:rsidP="00671242">
      <w:pPr>
        <w:pStyle w:val="ConsPlusNormal"/>
        <w:ind w:firstLine="567"/>
        <w:jc w:val="both"/>
        <w:rPr>
          <w:bCs/>
          <w:sz w:val="28"/>
          <w:szCs w:val="28"/>
        </w:rPr>
      </w:pPr>
      <w:r w:rsidRPr="00671242">
        <w:rPr>
          <w:sz w:val="28"/>
          <w:szCs w:val="28"/>
        </w:rPr>
        <w:t>3</w:t>
      </w:r>
      <w:r w:rsidR="007C09E1" w:rsidRPr="00671242">
        <w:rPr>
          <w:bCs/>
          <w:sz w:val="28"/>
          <w:szCs w:val="28"/>
        </w:rPr>
        <w:t>. Настоящее постановление вступает в силу на следующий день после дня его официального опубликования (обнародования)</w:t>
      </w:r>
      <w:r w:rsidR="003672EB" w:rsidRPr="00671242">
        <w:rPr>
          <w:bCs/>
          <w:sz w:val="28"/>
          <w:szCs w:val="28"/>
        </w:rPr>
        <w:t xml:space="preserve"> и действует до 1 января 2023 года</w:t>
      </w:r>
      <w:r w:rsidR="007C09E1" w:rsidRPr="00671242">
        <w:rPr>
          <w:bCs/>
          <w:sz w:val="28"/>
          <w:szCs w:val="28"/>
        </w:rPr>
        <w:t>.</w:t>
      </w:r>
    </w:p>
    <w:p w:rsidR="007C09E1" w:rsidRPr="00671242" w:rsidRDefault="00671242" w:rsidP="00671242">
      <w:pPr>
        <w:pStyle w:val="ConsPlusNormal"/>
        <w:ind w:firstLine="567"/>
        <w:jc w:val="both"/>
        <w:rPr>
          <w:sz w:val="28"/>
          <w:szCs w:val="28"/>
        </w:rPr>
      </w:pPr>
      <w:r w:rsidRPr="00671242">
        <w:rPr>
          <w:bCs/>
          <w:sz w:val="28"/>
          <w:szCs w:val="28"/>
        </w:rPr>
        <w:t xml:space="preserve">4. </w:t>
      </w:r>
      <w:r w:rsidR="007C09E1" w:rsidRPr="0067124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C09E1" w:rsidRPr="007C09E1" w:rsidRDefault="007C09E1" w:rsidP="007C09E1">
      <w:pPr>
        <w:jc w:val="both"/>
        <w:rPr>
          <w:bCs/>
          <w:szCs w:val="28"/>
        </w:rPr>
      </w:pPr>
    </w:p>
    <w:p w:rsidR="007C09E1" w:rsidRPr="007C09E1" w:rsidRDefault="007C09E1" w:rsidP="007C09E1">
      <w:pPr>
        <w:jc w:val="both"/>
        <w:rPr>
          <w:bCs/>
          <w:szCs w:val="28"/>
        </w:rPr>
      </w:pPr>
      <w:r w:rsidRPr="007C09E1">
        <w:rPr>
          <w:bCs/>
          <w:szCs w:val="28"/>
        </w:rPr>
        <w:t xml:space="preserve">Глава Администрации                                                                 </w:t>
      </w:r>
    </w:p>
    <w:p w:rsidR="007C09E1" w:rsidRDefault="00E00EC2" w:rsidP="007C09E1">
      <w:pPr>
        <w:jc w:val="both"/>
        <w:rPr>
          <w:bCs/>
          <w:szCs w:val="28"/>
        </w:rPr>
      </w:pPr>
      <w:r>
        <w:rPr>
          <w:bCs/>
          <w:szCs w:val="28"/>
        </w:rPr>
        <w:t>Индустриально</w:t>
      </w:r>
      <w:r w:rsidR="00227233">
        <w:rPr>
          <w:bCs/>
          <w:szCs w:val="28"/>
        </w:rPr>
        <w:t xml:space="preserve">го </w:t>
      </w:r>
    </w:p>
    <w:p w:rsidR="007C09E1" w:rsidRPr="007C09E1" w:rsidRDefault="00227233" w:rsidP="007C09E1">
      <w:pPr>
        <w:jc w:val="both"/>
        <w:rPr>
          <w:bCs/>
          <w:szCs w:val="28"/>
        </w:rPr>
      </w:pPr>
      <w:r>
        <w:rPr>
          <w:bCs/>
          <w:szCs w:val="28"/>
        </w:rPr>
        <w:t xml:space="preserve">сельского поселения                                                                  </w:t>
      </w:r>
      <w:r w:rsidR="00E00EC2">
        <w:rPr>
          <w:bCs/>
          <w:szCs w:val="28"/>
        </w:rPr>
        <w:t>Л.С. Варивода</w:t>
      </w:r>
      <w:r w:rsidR="007C09E1" w:rsidRPr="007C09E1">
        <w:rPr>
          <w:bCs/>
          <w:szCs w:val="28"/>
        </w:rPr>
        <w:t xml:space="preserve">   </w:t>
      </w:r>
      <w:r w:rsidR="007C09E1" w:rsidRPr="007C09E1">
        <w:rPr>
          <w:bCs/>
          <w:szCs w:val="28"/>
        </w:rPr>
        <w:tab/>
        <w:t xml:space="preserve">                                                                                               </w:t>
      </w:r>
      <w:r>
        <w:rPr>
          <w:bCs/>
          <w:szCs w:val="28"/>
        </w:rPr>
        <w:t xml:space="preserve">       </w:t>
      </w:r>
      <w:r w:rsidR="007C09E1" w:rsidRPr="007C09E1">
        <w:rPr>
          <w:bCs/>
          <w:szCs w:val="28"/>
        </w:rPr>
        <w:t xml:space="preserve">        </w:t>
      </w:r>
    </w:p>
    <w:p w:rsidR="00FA70D4" w:rsidRDefault="00FA70D4" w:rsidP="00FA70D4">
      <w:pPr>
        <w:jc w:val="both"/>
        <w:rPr>
          <w:szCs w:val="28"/>
        </w:rPr>
      </w:pPr>
    </w:p>
    <w:p w:rsidR="00A5351B" w:rsidRPr="0002763F" w:rsidRDefault="00A5351B" w:rsidP="00E14507">
      <w:pPr>
        <w:widowControl w:val="0"/>
        <w:autoSpaceDE w:val="0"/>
        <w:rPr>
          <w:szCs w:val="28"/>
        </w:rPr>
      </w:pPr>
    </w:p>
    <w:p w:rsidR="00704409" w:rsidRDefault="00441058" w:rsidP="00441058">
      <w:pPr>
        <w:widowControl w:val="0"/>
        <w:autoSpaceDE w:val="0"/>
        <w:ind w:left="4248"/>
        <w:rPr>
          <w:szCs w:val="28"/>
        </w:rPr>
      </w:pPr>
      <w:r>
        <w:rPr>
          <w:szCs w:val="28"/>
        </w:rPr>
        <w:t xml:space="preserve">        </w:t>
      </w:r>
    </w:p>
    <w:p w:rsidR="00704409" w:rsidRDefault="00704409" w:rsidP="00441058">
      <w:pPr>
        <w:widowControl w:val="0"/>
        <w:autoSpaceDE w:val="0"/>
        <w:ind w:left="4248"/>
        <w:rPr>
          <w:szCs w:val="28"/>
        </w:rPr>
      </w:pPr>
    </w:p>
    <w:p w:rsidR="00E12AF5" w:rsidRDefault="00E12AF5" w:rsidP="007C09E1">
      <w:pPr>
        <w:widowControl w:val="0"/>
        <w:autoSpaceDE w:val="0"/>
        <w:rPr>
          <w:szCs w:val="28"/>
        </w:rPr>
      </w:pPr>
    </w:p>
    <w:p w:rsidR="00F56386" w:rsidRDefault="00F56386" w:rsidP="007C09E1">
      <w:pPr>
        <w:widowControl w:val="0"/>
        <w:autoSpaceDE w:val="0"/>
        <w:rPr>
          <w:szCs w:val="28"/>
        </w:rPr>
      </w:pPr>
    </w:p>
    <w:p w:rsidR="00F56386" w:rsidRDefault="00F56386"/>
    <w:sectPr w:rsidR="00F56386" w:rsidSect="00C11FC1">
      <w:headerReference w:type="even" r:id="rId6"/>
      <w:headerReference w:type="default" r:id="rId7"/>
      <w:pgSz w:w="11906" w:h="16838"/>
      <w:pgMar w:top="284" w:right="851" w:bottom="851" w:left="1077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6315" w:rsidRDefault="00716315">
      <w:r>
        <w:separator/>
      </w:r>
    </w:p>
  </w:endnote>
  <w:endnote w:type="continuationSeparator" w:id="0">
    <w:p w:rsidR="00716315" w:rsidRDefault="0071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6315" w:rsidRDefault="00716315">
      <w:r>
        <w:separator/>
      </w:r>
    </w:p>
  </w:footnote>
  <w:footnote w:type="continuationSeparator" w:id="0">
    <w:p w:rsidR="00716315" w:rsidRDefault="0071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738" w:rsidRDefault="00F92738" w:rsidP="006F47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738" w:rsidRDefault="00F92738" w:rsidP="006F47BB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49ED" w:rsidRDefault="00C449ED" w:rsidP="00C449ED">
    <w:pPr>
      <w:pStyle w:val="a4"/>
      <w:tabs>
        <w:tab w:val="left" w:pos="4836"/>
        <w:tab w:val="center" w:pos="4987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926EE1">
      <w:rPr>
        <w:noProof/>
      </w:rPr>
      <w:t>2</w:t>
    </w:r>
    <w:r>
      <w:fldChar w:fldCharType="end"/>
    </w:r>
  </w:p>
  <w:p w:rsidR="00F92738" w:rsidRDefault="00F92738" w:rsidP="006F47BB">
    <w:pPr>
      <w:pStyle w:val="a4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507"/>
    <w:rsid w:val="00020D62"/>
    <w:rsid w:val="0003146C"/>
    <w:rsid w:val="00077C6F"/>
    <w:rsid w:val="0009461A"/>
    <w:rsid w:val="000C2ADD"/>
    <w:rsid w:val="000E2B29"/>
    <w:rsid w:val="000E6D4B"/>
    <w:rsid w:val="00124C9E"/>
    <w:rsid w:val="00136E4E"/>
    <w:rsid w:val="00154234"/>
    <w:rsid w:val="001764A4"/>
    <w:rsid w:val="0017699D"/>
    <w:rsid w:val="00227233"/>
    <w:rsid w:val="0023136D"/>
    <w:rsid w:val="0024182A"/>
    <w:rsid w:val="00286D76"/>
    <w:rsid w:val="002A7934"/>
    <w:rsid w:val="002D6740"/>
    <w:rsid w:val="002F0FD4"/>
    <w:rsid w:val="00323EAE"/>
    <w:rsid w:val="00336EE3"/>
    <w:rsid w:val="00344B1A"/>
    <w:rsid w:val="00352CB7"/>
    <w:rsid w:val="003672EB"/>
    <w:rsid w:val="00367DB1"/>
    <w:rsid w:val="00386229"/>
    <w:rsid w:val="00397A13"/>
    <w:rsid w:val="003B2849"/>
    <w:rsid w:val="003E2745"/>
    <w:rsid w:val="00415ABD"/>
    <w:rsid w:val="00427168"/>
    <w:rsid w:val="00441058"/>
    <w:rsid w:val="0044392B"/>
    <w:rsid w:val="004822DD"/>
    <w:rsid w:val="004A64D5"/>
    <w:rsid w:val="004D53FB"/>
    <w:rsid w:val="004F7047"/>
    <w:rsid w:val="00510F98"/>
    <w:rsid w:val="00542A85"/>
    <w:rsid w:val="00553DE1"/>
    <w:rsid w:val="005D3A8D"/>
    <w:rsid w:val="005E72F1"/>
    <w:rsid w:val="00620C13"/>
    <w:rsid w:val="00622F17"/>
    <w:rsid w:val="00643874"/>
    <w:rsid w:val="006444C5"/>
    <w:rsid w:val="00660347"/>
    <w:rsid w:val="00671242"/>
    <w:rsid w:val="0067322F"/>
    <w:rsid w:val="00677B63"/>
    <w:rsid w:val="00681295"/>
    <w:rsid w:val="006C3987"/>
    <w:rsid w:val="006E0124"/>
    <w:rsid w:val="006F47BB"/>
    <w:rsid w:val="00704409"/>
    <w:rsid w:val="0070665C"/>
    <w:rsid w:val="00715067"/>
    <w:rsid w:val="00716315"/>
    <w:rsid w:val="00765B98"/>
    <w:rsid w:val="00775412"/>
    <w:rsid w:val="007C09E1"/>
    <w:rsid w:val="007C3577"/>
    <w:rsid w:val="00881226"/>
    <w:rsid w:val="008B064A"/>
    <w:rsid w:val="008B1DE1"/>
    <w:rsid w:val="008D7264"/>
    <w:rsid w:val="008E09F0"/>
    <w:rsid w:val="00926EE1"/>
    <w:rsid w:val="0095263D"/>
    <w:rsid w:val="0095426E"/>
    <w:rsid w:val="0099758F"/>
    <w:rsid w:val="009C4D6C"/>
    <w:rsid w:val="00A111AD"/>
    <w:rsid w:val="00A46926"/>
    <w:rsid w:val="00A5351B"/>
    <w:rsid w:val="00A751A4"/>
    <w:rsid w:val="00A86DCF"/>
    <w:rsid w:val="00AA4BF1"/>
    <w:rsid w:val="00AE1EA0"/>
    <w:rsid w:val="00B17BDD"/>
    <w:rsid w:val="00B24A59"/>
    <w:rsid w:val="00B34016"/>
    <w:rsid w:val="00B7232A"/>
    <w:rsid w:val="00BB2573"/>
    <w:rsid w:val="00BC4ECC"/>
    <w:rsid w:val="00C10AFE"/>
    <w:rsid w:val="00C11FC1"/>
    <w:rsid w:val="00C30020"/>
    <w:rsid w:val="00C449ED"/>
    <w:rsid w:val="00C57B22"/>
    <w:rsid w:val="00C9294E"/>
    <w:rsid w:val="00D125D1"/>
    <w:rsid w:val="00D32CBD"/>
    <w:rsid w:val="00D53A2C"/>
    <w:rsid w:val="00D6727E"/>
    <w:rsid w:val="00D7064D"/>
    <w:rsid w:val="00D7066F"/>
    <w:rsid w:val="00D74510"/>
    <w:rsid w:val="00D7551F"/>
    <w:rsid w:val="00DB3462"/>
    <w:rsid w:val="00DD3CD9"/>
    <w:rsid w:val="00DD5E14"/>
    <w:rsid w:val="00E00EC2"/>
    <w:rsid w:val="00E05295"/>
    <w:rsid w:val="00E12AF5"/>
    <w:rsid w:val="00E130FA"/>
    <w:rsid w:val="00E14507"/>
    <w:rsid w:val="00E36D52"/>
    <w:rsid w:val="00E7454C"/>
    <w:rsid w:val="00E84F89"/>
    <w:rsid w:val="00E94A24"/>
    <w:rsid w:val="00EA68A3"/>
    <w:rsid w:val="00EC321C"/>
    <w:rsid w:val="00EE09A1"/>
    <w:rsid w:val="00F03CCD"/>
    <w:rsid w:val="00F1500C"/>
    <w:rsid w:val="00F56386"/>
    <w:rsid w:val="00F6538D"/>
    <w:rsid w:val="00F73C7F"/>
    <w:rsid w:val="00F92738"/>
    <w:rsid w:val="00FA70D4"/>
    <w:rsid w:val="00FB7D2B"/>
    <w:rsid w:val="00FC4671"/>
    <w:rsid w:val="00FD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FCE0546-7703-4358-A5D6-AD88EAF2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507"/>
    <w:rPr>
      <w:sz w:val="28"/>
    </w:rPr>
  </w:style>
  <w:style w:type="paragraph" w:styleId="1">
    <w:name w:val="heading 1"/>
    <w:basedOn w:val="a"/>
    <w:next w:val="a"/>
    <w:qFormat/>
    <w:rsid w:val="00E145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14507"/>
    <w:rPr>
      <w:color w:val="0000FF"/>
      <w:u w:val="single"/>
    </w:rPr>
  </w:style>
  <w:style w:type="paragraph" w:customStyle="1" w:styleId="ConsPlusNormal">
    <w:name w:val="ConsPlusNormal"/>
    <w:rsid w:val="00E14507"/>
    <w:pPr>
      <w:widowControl w:val="0"/>
      <w:autoSpaceDE w:val="0"/>
      <w:autoSpaceDN w:val="0"/>
    </w:pPr>
    <w:rPr>
      <w:sz w:val="24"/>
    </w:rPr>
  </w:style>
  <w:style w:type="paragraph" w:styleId="a4">
    <w:name w:val="header"/>
    <w:basedOn w:val="a"/>
    <w:link w:val="a5"/>
    <w:uiPriority w:val="99"/>
    <w:rsid w:val="00E1450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14507"/>
  </w:style>
  <w:style w:type="paragraph" w:styleId="a7">
    <w:name w:val="footnote text"/>
    <w:basedOn w:val="a"/>
    <w:semiHidden/>
    <w:rsid w:val="00E14507"/>
    <w:pPr>
      <w:suppressAutoHyphens/>
    </w:pPr>
    <w:rPr>
      <w:sz w:val="20"/>
      <w:lang w:eastAsia="ar-SA"/>
    </w:rPr>
  </w:style>
  <w:style w:type="character" w:styleId="a8">
    <w:name w:val="footnote reference"/>
    <w:semiHidden/>
    <w:rsid w:val="00E14507"/>
    <w:rPr>
      <w:vertAlign w:val="superscript"/>
    </w:rPr>
  </w:style>
  <w:style w:type="paragraph" w:styleId="3">
    <w:name w:val="Body Text Indent 3"/>
    <w:basedOn w:val="a"/>
    <w:rsid w:val="00E1450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Title">
    <w:name w:val="ConsTitle"/>
    <w:rsid w:val="00E145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10">
    <w:name w:val="Заголовок №1_"/>
    <w:link w:val="11"/>
    <w:locked/>
    <w:rsid w:val="00E14507"/>
    <w:rPr>
      <w:sz w:val="22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rsid w:val="00E14507"/>
    <w:pPr>
      <w:shd w:val="clear" w:color="auto" w:fill="FFFFFF"/>
      <w:spacing w:line="269" w:lineRule="exact"/>
      <w:jc w:val="right"/>
      <w:outlineLvl w:val="0"/>
    </w:pPr>
    <w:rPr>
      <w:sz w:val="22"/>
      <w:shd w:val="clear" w:color="auto" w:fill="FFFFFF"/>
      <w:lang w:val="x-none" w:eastAsia="x-none"/>
    </w:rPr>
  </w:style>
  <w:style w:type="paragraph" w:styleId="a9">
    <w:name w:val="Title"/>
    <w:basedOn w:val="a"/>
    <w:next w:val="aa"/>
    <w:qFormat/>
    <w:rsid w:val="00A5351B"/>
    <w:pPr>
      <w:suppressAutoHyphens/>
      <w:jc w:val="center"/>
    </w:pPr>
    <w:rPr>
      <w:b/>
      <w:lang w:eastAsia="zh-CN"/>
    </w:rPr>
  </w:style>
  <w:style w:type="paragraph" w:styleId="aa">
    <w:name w:val="Body Text"/>
    <w:basedOn w:val="a"/>
    <w:link w:val="ab"/>
    <w:uiPriority w:val="99"/>
    <w:unhideWhenUsed/>
    <w:rsid w:val="00A5351B"/>
    <w:pPr>
      <w:suppressAutoHyphens/>
      <w:spacing w:after="120"/>
    </w:pPr>
    <w:rPr>
      <w:sz w:val="24"/>
      <w:szCs w:val="24"/>
      <w:lang w:val="x-none" w:eastAsia="zh-CN"/>
    </w:rPr>
  </w:style>
  <w:style w:type="character" w:customStyle="1" w:styleId="ab">
    <w:name w:val="Основной текст Знак"/>
    <w:link w:val="aa"/>
    <w:uiPriority w:val="99"/>
    <w:rsid w:val="00A5351B"/>
    <w:rPr>
      <w:sz w:val="24"/>
      <w:szCs w:val="24"/>
      <w:lang w:eastAsia="zh-CN"/>
    </w:rPr>
  </w:style>
  <w:style w:type="paragraph" w:styleId="ac">
    <w:name w:val="footer"/>
    <w:basedOn w:val="a"/>
    <w:link w:val="ad"/>
    <w:rsid w:val="00C449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C449ED"/>
    <w:rPr>
      <w:sz w:val="28"/>
    </w:rPr>
  </w:style>
  <w:style w:type="character" w:customStyle="1" w:styleId="a5">
    <w:name w:val="Верхний колонтитул Знак"/>
    <w:link w:val="a4"/>
    <w:uiPriority w:val="99"/>
    <w:rsid w:val="00C449ED"/>
    <w:rPr>
      <w:sz w:val="28"/>
    </w:rPr>
  </w:style>
  <w:style w:type="character" w:styleId="ae">
    <w:name w:val="Unresolved Mention"/>
    <w:uiPriority w:val="99"/>
    <w:semiHidden/>
    <w:unhideWhenUsed/>
    <w:rsid w:val="003672EB"/>
    <w:rPr>
      <w:color w:val="605E5C"/>
      <w:shd w:val="clear" w:color="auto" w:fill="E1DFDD"/>
    </w:rPr>
  </w:style>
  <w:style w:type="paragraph" w:styleId="af">
    <w:name w:val="Balloon Text"/>
    <w:basedOn w:val="a"/>
    <w:link w:val="af0"/>
    <w:rsid w:val="00077C6F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077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</vt:lpstr>
    </vt:vector>
  </TitlesOfParts>
  <Company>АВО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</dc:title>
  <dc:subject/>
  <dc:creator>Ломова</dc:creator>
  <cp:keywords/>
  <cp:lastModifiedBy>Pai Pinky</cp:lastModifiedBy>
  <cp:revision>2</cp:revision>
  <cp:lastPrinted>2022-09-02T05:19:00Z</cp:lastPrinted>
  <dcterms:created xsi:type="dcterms:W3CDTF">2025-08-31T12:25:00Z</dcterms:created>
  <dcterms:modified xsi:type="dcterms:W3CDTF">2025-08-31T12:25:00Z</dcterms:modified>
</cp:coreProperties>
</file>