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A2A1F" w:rsidRDefault="00FA2A1F">
      <w:pPr>
        <w:jc w:val="center"/>
        <w:rPr>
          <w:sz w:val="28"/>
          <w:szCs w:val="28"/>
        </w:rPr>
      </w:pPr>
    </w:p>
    <w:p w:rsidR="00FA2A1F" w:rsidRDefault="00FA2A1F">
      <w:pPr>
        <w:jc w:val="center"/>
        <w:rPr>
          <w:sz w:val="28"/>
          <w:szCs w:val="28"/>
        </w:rPr>
      </w:pPr>
    </w:p>
    <w:p w:rsidR="00FA2A1F" w:rsidRDefault="00FA2A1F">
      <w:pPr>
        <w:pStyle w:val="a8"/>
        <w:outlineLvl w:val="0"/>
        <w:rPr>
          <w:b w:val="0"/>
        </w:rPr>
      </w:pPr>
      <w:r>
        <w:rPr>
          <w:b w:val="0"/>
        </w:rPr>
        <w:t>РОССИЙСКАЯ ФЕДЕРАЦИЯ</w:t>
      </w:r>
    </w:p>
    <w:p w:rsidR="00FA2A1F" w:rsidRDefault="00FA2A1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 КАШАРСКИЙ РАЙОН</w:t>
      </w:r>
    </w:p>
    <w:p w:rsidR="00FA2A1F" w:rsidRDefault="00FA2A1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A2A1F" w:rsidRDefault="00FA2A1F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FA2A1F" w:rsidRDefault="00FA2A1F">
      <w:pPr>
        <w:pStyle w:val="BodyText2"/>
        <w:jc w:val="center"/>
        <w:rPr>
          <w:sz w:val="28"/>
          <w:szCs w:val="28"/>
        </w:rPr>
      </w:pPr>
    </w:p>
    <w:p w:rsidR="00FA2A1F" w:rsidRDefault="00FA2A1F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FA2A1F" w:rsidRDefault="00FA2A1F">
      <w:pPr>
        <w:jc w:val="center"/>
        <w:rPr>
          <w:sz w:val="28"/>
          <w:szCs w:val="28"/>
        </w:rPr>
      </w:pPr>
    </w:p>
    <w:p w:rsidR="00FA2A1F" w:rsidRDefault="00FA2A1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A2A1F" w:rsidRDefault="00FA2A1F">
      <w:pPr>
        <w:jc w:val="center"/>
        <w:rPr>
          <w:b/>
          <w:sz w:val="28"/>
          <w:szCs w:val="28"/>
        </w:rPr>
      </w:pPr>
    </w:p>
    <w:p w:rsidR="00FA2A1F" w:rsidRDefault="00FA2A1F">
      <w:pPr>
        <w:spacing w:after="240" w:line="255" w:lineRule="atLeast"/>
        <w:rPr>
          <w:sz w:val="28"/>
        </w:rPr>
      </w:pPr>
      <w:r>
        <w:rPr>
          <w:sz w:val="28"/>
        </w:rPr>
        <w:t xml:space="preserve">12.03.2024 г.                               </w:t>
      </w:r>
      <w:r>
        <w:rPr>
          <w:sz w:val="28"/>
        </w:rPr>
        <w:tab/>
        <w:t xml:space="preserve"> №47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п. Индустриальный</w:t>
      </w:r>
    </w:p>
    <w:p w:rsidR="00FA2A1F" w:rsidRDefault="00FA2A1F">
      <w:pPr>
        <w:autoSpaceDE w:val="0"/>
        <w:autoSpaceDN w:val="0"/>
        <w:adjustRightInd w:val="0"/>
      </w:pPr>
    </w:p>
    <w:p w:rsidR="00FA2A1F" w:rsidRDefault="00FA2A1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комплексного плана мероприятий </w:t>
      </w:r>
    </w:p>
    <w:p w:rsidR="00FA2A1F" w:rsidRDefault="00FA2A1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 увеличению доходной базы и оптимизации</w:t>
      </w:r>
    </w:p>
    <w:p w:rsidR="00FA2A1F" w:rsidRDefault="00FA2A1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расходов бюджета  Индустриального</w:t>
      </w:r>
    </w:p>
    <w:p w:rsidR="00FA2A1F" w:rsidRDefault="00FA2A1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сельского поселения на 2024-2026 год</w:t>
      </w:r>
    </w:p>
    <w:p w:rsidR="00FA2A1F" w:rsidRDefault="00FA2A1F">
      <w:pPr>
        <w:autoSpaceDE w:val="0"/>
        <w:autoSpaceDN w:val="0"/>
        <w:adjustRightInd w:val="0"/>
        <w:rPr>
          <w:sz w:val="28"/>
          <w:szCs w:val="28"/>
        </w:rPr>
      </w:pPr>
    </w:p>
    <w:p w:rsidR="00FA2A1F" w:rsidRDefault="00FA2A1F"/>
    <w:p w:rsidR="00FA2A1F" w:rsidRDefault="00FA2A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 целях пополнения доходной части бюджета Индустриального сельского поселения и эффективного расходования бюджетных средств</w:t>
      </w:r>
    </w:p>
    <w:p w:rsidR="00FA2A1F" w:rsidRDefault="00FA2A1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A2A1F" w:rsidRDefault="00FA2A1F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A2A1F" w:rsidRDefault="00FA2A1F">
      <w:pPr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увеличению доходов и оптимизации расходов бюджета Индустриального  сельского поселения согласно приложению к настоящему постановлению</w:t>
      </w:r>
    </w:p>
    <w:p w:rsidR="00FA2A1F" w:rsidRDefault="00FA2A1F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в сети «Интернет».</w:t>
      </w:r>
    </w:p>
    <w:p w:rsidR="00FA2A1F" w:rsidRDefault="00FA2A1F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>3. Настоящее постановление распространяет свое действие на правоотношения, возникшие с 01.01.2024 года.</w:t>
      </w:r>
    </w:p>
    <w:p w:rsidR="00FA2A1F" w:rsidRDefault="00FA2A1F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>4.  Контроль за исполнением настоящего постановления оставляю за собой.</w:t>
      </w:r>
    </w:p>
    <w:p w:rsidR="00FA2A1F" w:rsidRDefault="00FA2A1F">
      <w:pPr>
        <w:pStyle w:val="a6"/>
        <w:ind w:firstLine="708"/>
        <w:rPr>
          <w:sz w:val="28"/>
          <w:szCs w:val="28"/>
        </w:rPr>
      </w:pPr>
    </w:p>
    <w:p w:rsidR="00FA2A1F" w:rsidRDefault="00FA2A1F">
      <w:pPr>
        <w:jc w:val="both"/>
      </w:pPr>
    </w:p>
    <w:p w:rsidR="00FA2A1F" w:rsidRDefault="00FA2A1F">
      <w:pPr>
        <w:jc w:val="both"/>
      </w:pPr>
    </w:p>
    <w:p w:rsidR="00FA2A1F" w:rsidRDefault="00FA2A1F">
      <w:pPr>
        <w:jc w:val="both"/>
      </w:pPr>
    </w:p>
    <w:p w:rsidR="00FA2A1F" w:rsidRDefault="00FA2A1F">
      <w:pPr>
        <w:jc w:val="both"/>
      </w:pPr>
    </w:p>
    <w:p w:rsidR="00FA2A1F" w:rsidRDefault="00FA2A1F">
      <w:pPr>
        <w:jc w:val="both"/>
      </w:pPr>
    </w:p>
    <w:p w:rsidR="00FA2A1F" w:rsidRDefault="00FA2A1F"/>
    <w:p w:rsidR="00FA2A1F" w:rsidRDefault="00FA2A1F"/>
    <w:p w:rsidR="00FA2A1F" w:rsidRDefault="00FA2A1F">
      <w:pPr>
        <w:rPr>
          <w:sz w:val="28"/>
          <w:szCs w:val="28"/>
        </w:rPr>
      </w:pPr>
    </w:p>
    <w:p w:rsidR="00FA2A1F" w:rsidRDefault="00FA2A1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A2A1F" w:rsidRDefault="00FA2A1F">
      <w:pPr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Л.С. Варивода</w:t>
      </w:r>
    </w:p>
    <w:p w:rsidR="00FA2A1F" w:rsidRDefault="00FA2A1F"/>
    <w:p w:rsidR="00FA2A1F" w:rsidRDefault="00FA2A1F">
      <w:pPr>
        <w:jc w:val="right"/>
        <w:rPr>
          <w:color w:val="000000"/>
          <w:sz w:val="22"/>
          <w:szCs w:val="22"/>
        </w:rPr>
      </w:pPr>
    </w:p>
    <w:p w:rsidR="00FA2A1F" w:rsidRDefault="00FA2A1F">
      <w:pPr>
        <w:jc w:val="right"/>
        <w:rPr>
          <w:color w:val="000000"/>
          <w:sz w:val="22"/>
          <w:szCs w:val="22"/>
        </w:rPr>
      </w:pPr>
    </w:p>
    <w:p w:rsidR="00FA2A1F" w:rsidRDefault="00FA2A1F">
      <w:pPr>
        <w:jc w:val="right"/>
        <w:rPr>
          <w:color w:val="000000"/>
          <w:sz w:val="22"/>
          <w:szCs w:val="22"/>
        </w:rPr>
      </w:pPr>
    </w:p>
    <w:p w:rsidR="00FA2A1F" w:rsidRDefault="00FA2A1F">
      <w:pPr>
        <w:jc w:val="both"/>
        <w:rPr>
          <w:color w:val="000000"/>
          <w:sz w:val="22"/>
          <w:szCs w:val="22"/>
        </w:rPr>
      </w:pPr>
    </w:p>
    <w:p w:rsidR="00FA2A1F" w:rsidRDefault="00FA2A1F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Приложение к</w:t>
      </w:r>
    </w:p>
    <w:p w:rsidR="00FA2A1F" w:rsidRDefault="00FA2A1F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Постановлению</w:t>
      </w:r>
    </w:p>
    <w:p w:rsidR="00FA2A1F" w:rsidRDefault="00FA2A1F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Администрации Индустриального</w:t>
      </w:r>
    </w:p>
    <w:p w:rsidR="00FA2A1F" w:rsidRDefault="00FA2A1F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сельского поселения</w:t>
      </w:r>
    </w:p>
    <w:p w:rsidR="00FA2A1F" w:rsidRDefault="00FA2A1F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от 12.03.2024  № 47</w:t>
      </w:r>
    </w:p>
    <w:p w:rsidR="00FA2A1F" w:rsidRDefault="00FA2A1F">
      <w:pPr>
        <w:jc w:val="center"/>
        <w:rPr>
          <w:color w:val="000000"/>
          <w:sz w:val="22"/>
          <w:szCs w:val="22"/>
        </w:rPr>
      </w:pPr>
    </w:p>
    <w:p w:rsidR="00FA2A1F" w:rsidRDefault="00FA2A1F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План мероприятий по увеличению доходов и оптимизации расходов</w:t>
      </w:r>
    </w:p>
    <w:p w:rsidR="00FA2A1F" w:rsidRDefault="00FA2A1F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бюджета Индустриального сельского поселения  </w:t>
      </w:r>
    </w:p>
    <w:p w:rsidR="00FA2A1F" w:rsidRDefault="00FA2A1F">
      <w:pPr>
        <w:jc w:val="center"/>
        <w:rPr>
          <w:color w:val="000000"/>
          <w:sz w:val="22"/>
          <w:szCs w:val="22"/>
        </w:rPr>
      </w:pPr>
    </w:p>
    <w:tbl>
      <w:tblPr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12"/>
        <w:gridCol w:w="3324"/>
        <w:gridCol w:w="1944"/>
        <w:gridCol w:w="2025"/>
        <w:gridCol w:w="2268"/>
      </w:tblGrid>
      <w:tr w:rsidR="00FA2A1F">
        <w:trPr>
          <w:hidden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vanish/>
                <w:color w:val="000000"/>
                <w:sz w:val="22"/>
                <w:szCs w:val="22"/>
              </w:rPr>
              <w:t>#G0</w:t>
            </w:r>
            <w:r>
              <w:rPr>
                <w:color w:val="000000"/>
                <w:sz w:val="22"/>
                <w:szCs w:val="22"/>
              </w:rPr>
              <w:t xml:space="preserve">№ п/п 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исполнения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Исполнитель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Ожидаемый результат</w:t>
            </w:r>
          </w:p>
        </w:tc>
      </w:tr>
      <w:tr w:rsidR="00FA2A1F">
        <w:tc>
          <w:tcPr>
            <w:tcW w:w="101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Раздел 1 Увеличение доходов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мониторинга налоговых поступлений в бюджет Индустриального сельского поселения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Индустриального сельского 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Выявление отклонений фактических от запланированных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Участие в рейдах по выявлению юридических и физических лиц, осуществляющих предпринимательскую деятельность без регистрации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Ежемесячно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Постановка на учет юр. лиц и предпринимателей, увеличение налоговой базы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Мониторинг выпадающих доходов, в результате применения льгот и пониженных ставок 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Ежеквартально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Повышения точности прогнозирования </w:t>
            </w:r>
          </w:p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результатов предоставления налоговых льгот, обеспечения оптимального выбора объектов для предоставления финансовой поддержки в форме налоговых льгот; сокращение потерь бюджета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мониторинга имеющейся задолженности перед бюджетом по земельному налогу с целью осуществления контроля за её образованием и погашением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Ежемесячно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задолженности по налогам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Информационно-разъяснительная работа в средствах массовой информации о необходимости своевременной уплаты налогов и сборов, поступающих в бюджет </w:t>
            </w:r>
            <w:r>
              <w:rPr>
                <w:color w:val="000000"/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сельского поселения.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Ежеквартально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Предупреждение роста задолженности подлежащей взысканию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Инвентаризация объектов и земельных участков в целях выявления бесхозяйных объектов, оформления документов для постановки их на учет в Росреестре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Ежеквартально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Увеличение налогооблагаемой базы по земельному налогу</w:t>
            </w:r>
          </w:p>
        </w:tc>
      </w:tr>
      <w:tr w:rsidR="00FA2A1F">
        <w:trPr>
          <w:trHeight w:val="341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Проводить работу по снижению недоимки по налогу на имущество физических лиц  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Индустриального</w:t>
            </w:r>
          </w:p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Снижение недоимки по налогу на имущество физических лиц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sz w:val="22"/>
                <w:szCs w:val="22"/>
                <w:highlight w:val="yellow"/>
              </w:rPr>
            </w:pPr>
            <w:r>
              <w:t>Работа по установлению фактического места проживания отдельных налогоплательщиков для обеспечения вручения им налоговых уведомлений и платежных документов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течении года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sz w:val="22"/>
                <w:szCs w:val="22"/>
                <w:lang w:val="en-US"/>
              </w:rPr>
              <w:t>Индустриального</w:t>
            </w:r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t>Обеспечение погашения задолженности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нецелевого использования земельных участков, а также изменения вида разрешенного использования объектов недвижимости.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налогооблагаемой базы по земельному налогу</w:t>
            </w:r>
          </w:p>
        </w:tc>
      </w:tr>
      <w:tr w:rsidR="00FA2A1F">
        <w:tc>
          <w:tcPr>
            <w:tcW w:w="101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Раздел 2 Оптимизация расходов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Мониторинг расходов по оплате труда и по начислениям на выплаты по оплате труда 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Ежемесячно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Бухгалтерия </w:t>
            </w:r>
          </w:p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Индустриального 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за расходованием бюджетных средств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Мониторинг расходов на оплату коммунальных услуг 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Ежемесячно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Бухгалтерия </w:t>
            </w:r>
          </w:p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Индустриального 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за расходованием бюджетных средств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 кредиторской задолженности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Бухгалтерия </w:t>
            </w:r>
          </w:p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Индустриальногосельского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за своевременной оплатой работ, услуг 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 кассового исполнения консолидированного бюджета поселения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Ежемесячно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Бухгалтерия </w:t>
            </w:r>
          </w:p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Индустриального 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за расходованием бюджетных средств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Соблюдение требований и принципов бюджетного законодательства в части предоставления межбюджетных трансфертов другим бюджетам 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Бухгалтерия </w:t>
            </w:r>
          </w:p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Индустриального 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за целевым использованием бюджетных средств</w:t>
            </w:r>
          </w:p>
        </w:tc>
      </w:tr>
      <w:tr w:rsidR="00FA2A1F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6.</w:t>
            </w:r>
            <w:r>
              <w:rPr>
                <w:vanish/>
                <w:color w:val="000000"/>
                <w:sz w:val="22"/>
                <w:szCs w:val="22"/>
              </w:rPr>
              <w:t>#G0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заказов на поставку товаров, выполнение работ, оказание услуг для муниципальных нужд на конкурсной основе: открытые конкурсы, аукционы, запросы котировок 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Ежемесячно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Бухгалтерия </w:t>
            </w:r>
          </w:p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Индустриального 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Повышение эффективности, результативности осуществления закупок товаров, работ, услуг</w:t>
            </w:r>
          </w:p>
        </w:tc>
      </w:tr>
      <w:tr w:rsidR="00FA2A1F">
        <w:trPr>
          <w:trHeight w:val="1397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Обоснование стоимости выполнения планируемых программных мероприятий путем проведения обязательной экспертизы проектно-сметной документации 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Бухгалтерия </w:t>
            </w:r>
          </w:p>
          <w:p w:rsidR="00FA2A1F" w:rsidRDefault="00FA2A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Индустриального сельского поселения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</w:tcPr>
          <w:p w:rsidR="00FA2A1F" w:rsidRDefault="00FA2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стоимости  расходов на выполнение работ, услуг</w:t>
            </w:r>
          </w:p>
        </w:tc>
      </w:tr>
    </w:tbl>
    <w:p w:rsidR="00FA2A1F" w:rsidRDefault="00FA2A1F">
      <w:pPr>
        <w:rPr>
          <w:color w:val="000000"/>
          <w:sz w:val="22"/>
          <w:szCs w:val="22"/>
        </w:rPr>
      </w:pPr>
    </w:p>
    <w:p w:rsidR="00FA2A1F" w:rsidRDefault="00FA2A1F">
      <w:pPr>
        <w:jc w:val="right"/>
      </w:pPr>
    </w:p>
    <w:sectPr w:rsidR="00FA2A1F">
      <w:pgSz w:w="11906" w:h="16838"/>
      <w:pgMar w:top="709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doNotValidateAgainstSchema/>
  <w:doNotDemarcateInvalidXml/>
  <w:compat>
    <w:alignTablesRowByRow/>
    <w:layoutTableRowsApar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C96415"/>
    <w:rsid w:val="00CA02A6"/>
    <w:rsid w:val="00FA2A1F"/>
    <w:rsid w:val="65F3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E8EEFF9-30E0-49C9-99D3-E63E2EB9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caption" w:semiHidden="1" w:uiPriority="35" w:unhideWhenUsed="1" w:qFormat="1"/>
    <w:lsdException w:name="endnote text" w:semiHidden="1" w:unhideWhenUsed="1" w:qFormat="1"/>
    <w:lsdException w:name="toa heading" w:semiHidden="1" w:unhideWhenUsed="1" w:qFormat="1"/>
    <w:lsdException w:name="List" w:semiHidden="1" w:unhideWhenUsed="1" w:qFormat="1"/>
    <w:lsdException w:name="Title" w:uiPriority="0" w:qFormat="1"/>
    <w:lsdException w:name="Default Paragraph Font" w:uiPriority="1" w:unhideWhenUsed="1"/>
    <w:lsdException w:name="Body Text Indent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Subtitle" w:uiPriority="11" w:qFormat="1"/>
    <w:lsdException w:name="Hyperlink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/>
    <w:lsdException w:name="Table Grid" w:semiHidden="1" w:uiPriority="59" w:unhideWhenUsed="1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autoSpaceDE w:val="0"/>
      <w:autoSpaceDN w:val="0"/>
      <w:adjustRightInd w:val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4560" w:right="800"/>
      <w:jc w:val="both"/>
      <w:outlineLvl w:val="1"/>
    </w:pPr>
    <w:rPr>
      <w:i/>
    </w:rPr>
  </w:style>
  <w:style w:type="character" w:default="1" w:styleId="a0">
    <w:name w:val="Default Paragraph Font"/>
    <w:uiPriority w:val="1"/>
    <w:unhideWhenUsed/>
    <w:rPr>
      <w:rFonts w:hint="default"/>
      <w:sz w:val="24"/>
      <w:szCs w:val="24"/>
    </w:rPr>
  </w:style>
  <w:style w:type="table" w:default="1" w:styleId="a1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unhideWhenUsed/>
    <w:locked/>
    <w:rPr>
      <w:rFonts w:ascii="Times New Roman" w:cs="Times New Roman" w:hint="default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unhideWhenUsed/>
    <w:locked/>
    <w:rPr>
      <w:rFonts w:ascii="Times New Roman" w:cs="Times New Roman" w:hint="default"/>
      <w:i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Pr>
      <w:rFonts w:cs="Times New Roman" w:hint="default"/>
      <w:color w:val="0000FF"/>
      <w:sz w:val="24"/>
      <w:szCs w:val="24"/>
      <w:u w:val="single"/>
    </w:rPr>
  </w:style>
  <w:style w:type="paragraph" w:styleId="a4">
    <w:name w:val="Balloon Text"/>
    <w:basedOn w:val="a"/>
    <w:link w:val="a5"/>
    <w:uiPriority w:val="99"/>
    <w:unhideWhenUsed/>
    <w:rPr>
      <w:rFonts w:asci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unhideWhenUsed/>
    <w:locked/>
    <w:rPr>
      <w:rFonts w:ascii="Tahoma" w:cs="Tahoma" w:hint="default"/>
      <w:sz w:val="16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pPr>
      <w:autoSpaceDE w:val="0"/>
      <w:autoSpaceDN w:val="0"/>
      <w:ind w:firstLine="567"/>
      <w:jc w:val="both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unhideWhenUsed/>
    <w:locked/>
    <w:rPr>
      <w:rFonts w:ascii="Times New Roman" w:cs="Times New Roman" w:hint="default"/>
      <w:sz w:val="26"/>
      <w:szCs w:val="26"/>
    </w:rPr>
  </w:style>
  <w:style w:type="paragraph" w:styleId="a8">
    <w:name w:val="Название"/>
    <w:basedOn w:val="a"/>
    <w:qFormat/>
    <w:pPr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unhideWhenUsed/>
    <w:pPr>
      <w:widowControl w:val="0"/>
      <w:autoSpaceDE w:val="0"/>
      <w:autoSpaceDN w:val="0"/>
    </w:pPr>
    <w:rPr>
      <w:rFonts w:ascii="Calibri" w:cs="Calibri"/>
      <w:sz w:val="22"/>
    </w:rPr>
  </w:style>
  <w:style w:type="paragraph" w:customStyle="1" w:styleId="ConsPlusTitle">
    <w:name w:val="ConsPlusTitle"/>
    <w:unhideWhenUsed/>
    <w:pPr>
      <w:widowControl w:val="0"/>
      <w:autoSpaceDE w:val="0"/>
      <w:autoSpaceDN w:val="0"/>
    </w:pPr>
    <w:rPr>
      <w:rFonts w:ascii="Calibri" w:cs="Calibri"/>
      <w:b/>
      <w:sz w:val="22"/>
    </w:rPr>
  </w:style>
  <w:style w:type="paragraph" w:customStyle="1" w:styleId="BodyText2">
    <w:name w:val="Body Text 2"/>
    <w:basedOn w:val="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DF9F0B46B4C542B9BFAC1153454E5E2F_13</vt:lpwstr>
  </property>
</Properties>
</file>