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 КАШАРСКИЙ РАЙОН</w:t>
      </w: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0F00AF" w:rsidRDefault="000F00AF" w:rsidP="000F00AF">
      <w:pPr>
        <w:jc w:val="center"/>
        <w:rPr>
          <w:b/>
          <w:sz w:val="28"/>
          <w:szCs w:val="28"/>
        </w:rPr>
      </w:pP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0F00AF" w:rsidRDefault="000F00AF" w:rsidP="000F00AF">
      <w:pPr>
        <w:jc w:val="center"/>
        <w:rPr>
          <w:b/>
          <w:sz w:val="28"/>
          <w:szCs w:val="28"/>
        </w:rPr>
      </w:pP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F00AF" w:rsidRDefault="000F00AF" w:rsidP="000F00AF">
      <w:pPr>
        <w:jc w:val="center"/>
        <w:rPr>
          <w:b/>
          <w:sz w:val="28"/>
          <w:szCs w:val="28"/>
        </w:rPr>
      </w:pPr>
    </w:p>
    <w:p w:rsidR="000F00AF" w:rsidRDefault="000F00AF" w:rsidP="000F00AF">
      <w:pPr>
        <w:rPr>
          <w:b/>
          <w:sz w:val="28"/>
          <w:szCs w:val="28"/>
        </w:rPr>
      </w:pPr>
      <w:r>
        <w:rPr>
          <w:b/>
          <w:sz w:val="28"/>
          <w:szCs w:val="28"/>
        </w:rPr>
        <w:t>05.03.2024 г.                                                                                                                  № 45</w:t>
      </w:r>
    </w:p>
    <w:p w:rsidR="000F00AF" w:rsidRDefault="000F00AF" w:rsidP="000F00AF">
      <w:pPr>
        <w:rPr>
          <w:b/>
          <w:sz w:val="28"/>
          <w:szCs w:val="28"/>
        </w:rPr>
      </w:pPr>
    </w:p>
    <w:tbl>
      <w:tblPr>
        <w:tblW w:w="0" w:type="auto"/>
        <w:tblInd w:w="534" w:type="dxa"/>
        <w:tblLook w:val="01E0"/>
      </w:tblPr>
      <w:tblGrid>
        <w:gridCol w:w="9497"/>
      </w:tblGrid>
      <w:tr w:rsidR="000F00AF" w:rsidTr="000F00AF">
        <w:tc>
          <w:tcPr>
            <w:tcW w:w="9497" w:type="dxa"/>
            <w:hideMark/>
          </w:tcPr>
          <w:p w:rsidR="000F00AF" w:rsidRDefault="000F00AF">
            <w:pPr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утверждении Плана мероприятий по увеличению доходов бюджета Индустриального сельского поселения и повышению эффективности налогового администрирования</w:t>
            </w:r>
          </w:p>
          <w:p w:rsidR="000F00AF" w:rsidRDefault="000F00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на 2024-2026 годы</w:t>
            </w:r>
          </w:p>
        </w:tc>
      </w:tr>
    </w:tbl>
    <w:p w:rsidR="000F00AF" w:rsidRDefault="000F00AF" w:rsidP="000F00AF">
      <w:pPr>
        <w:rPr>
          <w:sz w:val="28"/>
          <w:szCs w:val="28"/>
        </w:rPr>
      </w:pPr>
    </w:p>
    <w:p w:rsidR="000F00AF" w:rsidRDefault="000F00AF" w:rsidP="000F00AF">
      <w:pPr>
        <w:shd w:val="clear" w:color="auto" w:fill="FFFFFF"/>
        <w:ind w:firstLine="851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целях совершенствования организации работы, направленной на увеличение доходной части бюджета Индустриального сельского поселения в 2024-2026 г.г., в соответствии с приказом министерства финансов Ростовской области и Управления Федеральной налоговой службы по Ростовской области от 22.01.2024 №13, </w:t>
      </w:r>
      <w:r>
        <w:rPr>
          <w:bCs/>
          <w:sz w:val="28"/>
          <w:szCs w:val="28"/>
        </w:rPr>
        <w:t xml:space="preserve">постановлением Администрации Кашарского района от 04.03.2024 г. №111, </w:t>
      </w:r>
      <w:r>
        <w:rPr>
          <w:bCs/>
          <w:color w:val="000000"/>
          <w:sz w:val="28"/>
          <w:szCs w:val="28"/>
        </w:rPr>
        <w:t>руководствуясь ст.4 Положения об Администрации Индустриального сельского поселения</w:t>
      </w:r>
      <w:r>
        <w:rPr>
          <w:bCs/>
          <w:color w:val="000000"/>
          <w:spacing w:val="-2"/>
          <w:sz w:val="28"/>
          <w:szCs w:val="28"/>
        </w:rPr>
        <w:t xml:space="preserve">, </w:t>
      </w:r>
    </w:p>
    <w:p w:rsidR="000F00AF" w:rsidRDefault="000F00AF" w:rsidP="000F00AF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0F00AF" w:rsidRDefault="000F00AF" w:rsidP="000F00A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ПОСТАНОВЛЯЮ:</w:t>
      </w:r>
    </w:p>
    <w:p w:rsidR="000F00AF" w:rsidRDefault="000F00AF" w:rsidP="000F00AF">
      <w:pPr>
        <w:shd w:val="clear" w:color="auto" w:fill="FFFFFF"/>
        <w:rPr>
          <w:bCs/>
          <w:color w:val="000000"/>
          <w:sz w:val="28"/>
          <w:szCs w:val="28"/>
        </w:rPr>
      </w:pPr>
    </w:p>
    <w:p w:rsidR="000F00AF" w:rsidRDefault="000F00AF" w:rsidP="000F00AF">
      <w:pPr>
        <w:numPr>
          <w:ilvl w:val="0"/>
          <w:numId w:val="1"/>
        </w:numPr>
        <w:tabs>
          <w:tab w:val="num" w:pos="-567"/>
        </w:tabs>
        <w:suppressAutoHyphens w:val="0"/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Утвердить План мероприятий по увеличению доходов бюджета Индустриального сельского поселения и повышению эффективности налогового администрирования на 2024-2026 годы, согласно приложению.</w:t>
      </w:r>
    </w:p>
    <w:p w:rsidR="000F00AF" w:rsidRDefault="000F00AF" w:rsidP="000F00AF">
      <w:pPr>
        <w:numPr>
          <w:ilvl w:val="0"/>
          <w:numId w:val="1"/>
        </w:numPr>
        <w:tabs>
          <w:tab w:val="num" w:pos="-567"/>
        </w:tabs>
        <w:suppressAutoHyphens w:val="0"/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Информацию о ходе выполнения мероприятий Плана направлять в отдел экономики Администрации Кашарского района ежегодно, не позднее 15 января года, следующего за отчетным.</w:t>
      </w:r>
    </w:p>
    <w:p w:rsidR="000F00AF" w:rsidRDefault="000F00AF" w:rsidP="000F00AF">
      <w:pPr>
        <w:numPr>
          <w:ilvl w:val="0"/>
          <w:numId w:val="1"/>
        </w:numPr>
        <w:tabs>
          <w:tab w:val="num" w:pos="-567"/>
        </w:tabs>
        <w:suppressAutoHyphens w:val="0"/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0F00AF" w:rsidRDefault="000F00AF" w:rsidP="000F00AF">
      <w:pPr>
        <w:rPr>
          <w:sz w:val="28"/>
          <w:szCs w:val="28"/>
        </w:rPr>
      </w:pPr>
    </w:p>
    <w:p w:rsidR="000F00AF" w:rsidRDefault="000F00AF" w:rsidP="000F00AF">
      <w:pPr>
        <w:jc w:val="both"/>
        <w:rPr>
          <w:sz w:val="28"/>
          <w:szCs w:val="28"/>
        </w:rPr>
      </w:pPr>
    </w:p>
    <w:p w:rsidR="000F00AF" w:rsidRDefault="000F00AF" w:rsidP="000F00AF">
      <w:pPr>
        <w:ind w:firstLine="851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F00AF" w:rsidRDefault="000F00AF" w:rsidP="000F00AF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Индустриального сельского</w:t>
      </w:r>
    </w:p>
    <w:p w:rsidR="000F00AF" w:rsidRDefault="000F00AF" w:rsidP="000F00AF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Л.С. Варивода</w:t>
      </w: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suppressAutoHyphens w:val="0"/>
        <w:rPr>
          <w:sz w:val="16"/>
          <w:szCs w:val="16"/>
        </w:rPr>
        <w:sectPr w:rsidR="000F00AF">
          <w:footnotePr>
            <w:pos w:val="beneathText"/>
          </w:footnotePr>
          <w:pgSz w:w="11905" w:h="16837"/>
          <w:pgMar w:top="1134" w:right="567" w:bottom="1134" w:left="1134" w:header="720" w:footer="567" w:gutter="0"/>
          <w:cols w:space="720"/>
        </w:sectPr>
      </w:pPr>
    </w:p>
    <w:p w:rsidR="000F00AF" w:rsidRDefault="000F00AF" w:rsidP="000F00A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F00AF" w:rsidRDefault="000F00AF" w:rsidP="000F00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к постановлению Администрации</w:t>
      </w:r>
    </w:p>
    <w:p w:rsidR="000F00AF" w:rsidRDefault="000F00AF" w:rsidP="000F00AF">
      <w:pPr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:rsidR="000F00AF" w:rsidRDefault="000F00AF" w:rsidP="000F00AF">
      <w:pPr>
        <w:jc w:val="right"/>
        <w:rPr>
          <w:sz w:val="28"/>
          <w:szCs w:val="28"/>
        </w:rPr>
      </w:pPr>
      <w:r>
        <w:rPr>
          <w:sz w:val="28"/>
          <w:szCs w:val="28"/>
        </w:rPr>
        <w:t>от 05.03.2024 № 45</w:t>
      </w:r>
    </w:p>
    <w:p w:rsidR="000F00AF" w:rsidRDefault="000F00AF" w:rsidP="000F00AF">
      <w:pPr>
        <w:jc w:val="right"/>
      </w:pPr>
    </w:p>
    <w:p w:rsidR="000F00AF" w:rsidRDefault="000F00AF" w:rsidP="000F00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0F00AF" w:rsidRDefault="000F00AF" w:rsidP="000F00A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увеличению доходов бюджета Индустриального сельского поселения</w:t>
      </w:r>
    </w:p>
    <w:p w:rsidR="000F00AF" w:rsidRDefault="000F00AF" w:rsidP="000F00AF">
      <w:pPr>
        <w:jc w:val="center"/>
        <w:rPr>
          <w:sz w:val="28"/>
          <w:szCs w:val="28"/>
        </w:rPr>
      </w:pPr>
      <w:r>
        <w:rPr>
          <w:sz w:val="28"/>
          <w:szCs w:val="28"/>
        </w:rPr>
        <w:t>и повышению эффективности налогового администрирования на 2024-2026 годы</w:t>
      </w:r>
    </w:p>
    <w:p w:rsidR="000F00AF" w:rsidRDefault="000F00AF" w:rsidP="000F00AF">
      <w:pPr>
        <w:jc w:val="center"/>
        <w:rPr>
          <w:b/>
          <w:sz w:val="28"/>
          <w:szCs w:val="28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4"/>
        <w:gridCol w:w="4209"/>
        <w:gridCol w:w="5102"/>
        <w:gridCol w:w="3357"/>
        <w:gridCol w:w="1888"/>
      </w:tblGrid>
      <w:tr w:rsidR="000F00AF" w:rsidTr="000F00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мероприятия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Механизм реализации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0F00AF" w:rsidTr="000F00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F00AF" w:rsidTr="000F00AF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</w:p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Совершенствование нормативно-правовых документов Индустриального сельского поселения о налогах и сборах</w:t>
            </w:r>
          </w:p>
          <w:p w:rsidR="000F00AF" w:rsidRDefault="000F00AF">
            <w:pPr>
              <w:jc w:val="center"/>
              <w:rPr>
                <w:sz w:val="28"/>
                <w:szCs w:val="28"/>
              </w:rPr>
            </w:pPr>
          </w:p>
        </w:tc>
      </w:tr>
      <w:tr w:rsidR="000F00AF" w:rsidTr="000F00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налогового законодательства.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1.1.1.Разработка предложений по внесению изменений в соответствующие нормативные правовые акты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финансов;</w:t>
            </w:r>
          </w:p>
          <w:p w:rsidR="000F00AF" w:rsidRDefault="000F0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 по земельным и имущественным отношениям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0F00AF" w:rsidTr="000F00AF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</w:p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Мероприятия в области экономической политики</w:t>
            </w:r>
          </w:p>
          <w:p w:rsidR="000F00AF" w:rsidRDefault="000F00AF">
            <w:pPr>
              <w:jc w:val="center"/>
              <w:rPr>
                <w:sz w:val="28"/>
                <w:szCs w:val="28"/>
              </w:rPr>
            </w:pPr>
          </w:p>
        </w:tc>
      </w:tr>
      <w:tr w:rsidR="000F00AF" w:rsidTr="000F00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работы по актуализации соглашений о взаимодействии между Администрацией </w:t>
            </w:r>
            <w:r>
              <w:rPr>
                <w:sz w:val="28"/>
                <w:szCs w:val="28"/>
              </w:rPr>
              <w:lastRenderedPageBreak/>
              <w:t>Индустриального сельского поселения и Управлением Федеральной налоговой службы  №21 по  Ростовской области с целью обмена информацией и регламентацией порядка ее передачи.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2.1.1.Внесение изменений в действующие  соглашения, признание  утратившими силу недействующих соглашений.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финансов;</w:t>
            </w:r>
          </w:p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Межрайонная инспекция Федеральной налоговой </w:t>
            </w:r>
            <w:r>
              <w:rPr>
                <w:sz w:val="28"/>
                <w:szCs w:val="28"/>
              </w:rPr>
              <w:lastRenderedPageBreak/>
              <w:t>службы №21 по РО (по согласованию)</w:t>
            </w:r>
          </w:p>
          <w:p w:rsidR="000F00AF" w:rsidRDefault="000F0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мере необходимости</w:t>
            </w:r>
          </w:p>
          <w:p w:rsidR="000F00AF" w:rsidRDefault="000F00AF">
            <w:pPr>
              <w:rPr>
                <w:sz w:val="28"/>
                <w:szCs w:val="28"/>
              </w:rPr>
            </w:pPr>
          </w:p>
        </w:tc>
      </w:tr>
      <w:tr w:rsidR="000F00AF" w:rsidTr="000F00AF">
        <w:trPr>
          <w:trHeight w:val="315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администрирования налоговых доходов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2.2.1. Проведение мониторинга недоимки по налоговым платежам и арендной плате за землю в консолидированный бюджет Кашарского района и бюджет Индустриального сельского поселения, анализ причин и состояния задолженности по сельскому поселению.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финансов;</w:t>
            </w:r>
          </w:p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 по земельным и имущественным отношениям</w:t>
            </w:r>
          </w:p>
          <w:p w:rsidR="000F00AF" w:rsidRDefault="000F00AF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</w:tr>
      <w:tr w:rsidR="000F00AF" w:rsidTr="000F00AF">
        <w:trPr>
          <w:trHeight w:val="241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2.2.2. Принятие комплекса мер по погашению задолженности по налоговым и неналоговым платежам в бюджет Индустриального сельского поселения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финансов;</w:t>
            </w:r>
          </w:p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 по земельным и имущественным отношениям</w:t>
            </w:r>
          </w:p>
          <w:p w:rsidR="000F00AF" w:rsidRDefault="000F0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</w:tr>
      <w:tr w:rsidR="000F00AF" w:rsidTr="000F00AF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2.2.3. Организация работы с организациями-работодателями Индустриального сельского поселения по информированию работников о </w:t>
            </w:r>
            <w:r>
              <w:rPr>
                <w:sz w:val="28"/>
                <w:szCs w:val="28"/>
              </w:rPr>
              <w:lastRenderedPageBreak/>
              <w:t>необходимости полной и своевременной уплаты имущественных налогов.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Межрайонная инспекция Федеральной налоговой службы №21 по РО (по согласованию)</w:t>
            </w:r>
          </w:p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Сектор экономики и финансов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ежеквартально</w:t>
            </w:r>
          </w:p>
        </w:tc>
      </w:tr>
      <w:tr w:rsidR="000F00AF" w:rsidTr="000F00AF">
        <w:trPr>
          <w:trHeight w:val="2535"/>
        </w:trPr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AF" w:rsidRDefault="000F00A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AF" w:rsidRDefault="000F00A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2.2.4. Проведение индивидуального информирования налогоплательщиков с целью погашения ими задолженности по имущественным налогам.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Межрайонная инспекция федеральной налоговой службы №21 по РО (по согласованию)</w:t>
            </w:r>
          </w:p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0F00AF" w:rsidTr="000F00AF">
        <w:tc>
          <w:tcPr>
            <w:tcW w:w="1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AF" w:rsidRDefault="000F00A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AF" w:rsidRDefault="000F00AF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2.2.5. Рассмотрение налогоплательщиков, имеющих задолженность по налоговым платежам, на Координационном совете по вопросам собираемости налогов и других обязательных платежей.</w:t>
            </w:r>
          </w:p>
          <w:p w:rsidR="000F00AF" w:rsidRDefault="000F00AF">
            <w:pPr>
              <w:rPr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Межрайонная инспекция федеральной налоговой службы №21 по РО (по согласованию)</w:t>
            </w:r>
          </w:p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</w:t>
            </w:r>
          </w:p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0F00AF" w:rsidTr="000F00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2.2.6. Поддержание в актуальном состоянии рубрики «Налоги» интернет-сайта Администрации сельского поселения.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экономики и финансов </w:t>
            </w:r>
          </w:p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0F00AF" w:rsidTr="000F00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доходной базы Индустриального сельского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 Проведение в соответствии с установленным порядком ежегодной оценки эффективности установленных налоговых льгот и выработки предложений по их оптимизации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сельского поселения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0F00AF" w:rsidTr="000F00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2.3.2.  Пересмотр и актуализация  договоров аренды муниципального </w:t>
            </w:r>
            <w:r>
              <w:rPr>
                <w:sz w:val="28"/>
                <w:szCs w:val="28"/>
              </w:rPr>
              <w:lastRenderedPageBreak/>
              <w:t>имущества, с целью усиления эффективности использования сдаваемого в аренду муниципального имущества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Ст. инспектор по земельным и </w:t>
            </w:r>
            <w:r>
              <w:rPr>
                <w:sz w:val="28"/>
                <w:szCs w:val="28"/>
              </w:rPr>
              <w:lastRenderedPageBreak/>
              <w:t>имущественным отношениям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</w:t>
            </w:r>
          </w:p>
        </w:tc>
        <w:bookmarkStart w:id="0" w:name="_GoBack"/>
        <w:bookmarkEnd w:id="0"/>
      </w:tr>
      <w:tr w:rsidR="000F00AF" w:rsidTr="000F00AF"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</w:p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Мероприятия для формирования налоговой базы по имущественным налогам</w:t>
            </w:r>
          </w:p>
          <w:p w:rsidR="000F00AF" w:rsidRDefault="000F00AF">
            <w:pPr>
              <w:jc w:val="both"/>
              <w:rPr>
                <w:sz w:val="28"/>
                <w:szCs w:val="28"/>
              </w:rPr>
            </w:pPr>
          </w:p>
        </w:tc>
      </w:tr>
      <w:tr w:rsidR="000F00AF" w:rsidTr="000F00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налоговой базы по имущественным налогам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 Проведение мероприятий, направленных на обеспечение налогообложения ранее учтенных объектов недвижимости, предусмотренных Федеральным законом  13.07.2015г №218ФЗ «О государственной регистрации недвижимости»:</w:t>
            </w:r>
          </w:p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-реализация положений статьи 69 «Признание ранее возникших прав, прав, возникающих в силу закона. Ранее учтенные объекты недвижимости»;</w:t>
            </w:r>
          </w:p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-реализация положений статьи 69.1 «Выявление правообладателей ранее учтенных объектов недвижимости»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инспектор по земельным и имущественным отношениям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0F00AF" w:rsidTr="000F00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 Обеспечение обновления и поддержания в актуальном состоянии информации в интернет-сервисе на официальном сайте ФНС России «Справочная информация о ставках и льготах по имущественным налогам».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сельского поселения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AF" w:rsidRDefault="000F0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0F00AF" w:rsidRDefault="000F00AF" w:rsidP="000F00AF">
      <w:pPr>
        <w:ind w:firstLine="851"/>
        <w:jc w:val="right"/>
        <w:rPr>
          <w:sz w:val="28"/>
          <w:szCs w:val="28"/>
        </w:rPr>
      </w:pPr>
    </w:p>
    <w:p w:rsidR="006B5CF0" w:rsidRDefault="006B5CF0"/>
    <w:sectPr w:rsidR="006B5CF0" w:rsidSect="000F00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22D2A"/>
    <w:multiLevelType w:val="hybridMultilevel"/>
    <w:tmpl w:val="C9DC6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C42E33"/>
    <w:rsid w:val="000D522C"/>
    <w:rsid w:val="000F00AF"/>
    <w:rsid w:val="005D2AAE"/>
    <w:rsid w:val="006B5CF0"/>
    <w:rsid w:val="00C42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900</Words>
  <Characters>5133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2024-03-14T17:41:00Z</dcterms:created>
  <dcterms:modified xsi:type="dcterms:W3CDTF">2024-03-14T17:41:00Z</dcterms:modified>
</cp:coreProperties>
</file>