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142" w:rsidRDefault="00287142">
      <w:pPr>
        <w:keepNext/>
        <w:tabs>
          <w:tab w:val="left" w:pos="0"/>
        </w:tabs>
        <w:suppressAutoHyphens/>
        <w:jc w:val="center"/>
        <w:outlineLvl w:val="0"/>
        <w:rPr>
          <w:sz w:val="28"/>
          <w:lang w:eastAsia="ar-SA"/>
        </w:rPr>
      </w:pPr>
      <w:r>
        <w:rPr>
          <w:sz w:val="28"/>
          <w:lang w:eastAsia="ar-SA"/>
        </w:rPr>
        <w:t>РОССИЙСКАЯ ФЕДЕРАЦИЯ</w:t>
      </w:r>
    </w:p>
    <w:p w:rsidR="00287142" w:rsidRDefault="00287142">
      <w:pPr>
        <w:keepNext/>
        <w:tabs>
          <w:tab w:val="left" w:pos="0"/>
        </w:tabs>
        <w:suppressAutoHyphens/>
        <w:jc w:val="center"/>
        <w:outlineLvl w:val="0"/>
        <w:rPr>
          <w:sz w:val="28"/>
          <w:lang w:eastAsia="ar-SA"/>
        </w:rPr>
      </w:pPr>
      <w:r>
        <w:rPr>
          <w:sz w:val="28"/>
          <w:lang w:eastAsia="ar-SA"/>
        </w:rPr>
        <w:t>РОСТОВСКАЯ ОБЛАСТЬ</w:t>
      </w:r>
    </w:p>
    <w:p w:rsidR="00287142" w:rsidRDefault="00287142">
      <w:pPr>
        <w:keepNext/>
        <w:tabs>
          <w:tab w:val="left" w:pos="0"/>
        </w:tabs>
        <w:suppressAutoHyphens/>
        <w:jc w:val="center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 КАШАРСКИЙ  РАЙОН</w:t>
      </w:r>
    </w:p>
    <w:p w:rsidR="00287142" w:rsidRDefault="00287142">
      <w:pPr>
        <w:keepNext/>
        <w:tabs>
          <w:tab w:val="left" w:pos="0"/>
        </w:tabs>
        <w:suppressAutoHyphens/>
        <w:jc w:val="center"/>
        <w:outlineLvl w:val="0"/>
        <w:rPr>
          <w:sz w:val="28"/>
          <w:lang w:eastAsia="ar-SA"/>
        </w:rPr>
      </w:pPr>
      <w:r>
        <w:rPr>
          <w:sz w:val="28"/>
          <w:lang w:eastAsia="ar-SA"/>
        </w:rPr>
        <w:t>МУНИЦИПАЛЬНОЕ ОБРАЗОВАНИЕ</w:t>
      </w:r>
      <w:r>
        <w:rPr>
          <w:sz w:val="28"/>
          <w:lang w:eastAsia="ar-SA"/>
        </w:rPr>
        <w:br/>
        <w:t>«ИНДУСТРИАЛЬНОГО СЕЛЬСКОЕ ПОСЕЛЕНИЕ»</w:t>
      </w:r>
      <w:r>
        <w:rPr>
          <w:sz w:val="28"/>
          <w:lang w:eastAsia="ar-SA"/>
        </w:rPr>
        <w:br/>
        <w:t>АДМИНИСТРАЦИЯ ИНДУСТРИАЛЬНОГО СЕЛЬСКОГО ПОСЕЛЕНИЯ</w:t>
      </w:r>
    </w:p>
    <w:p w:rsidR="00287142" w:rsidRDefault="00287142">
      <w:pPr>
        <w:suppressAutoHyphens/>
        <w:jc w:val="center"/>
        <w:rPr>
          <w:sz w:val="16"/>
          <w:lang w:eastAsia="ar-SA"/>
        </w:rPr>
      </w:pPr>
    </w:p>
    <w:p w:rsidR="00287142" w:rsidRDefault="00287142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287142" w:rsidRDefault="00287142">
      <w:pPr>
        <w:jc w:val="center"/>
        <w:rPr>
          <w:sz w:val="16"/>
        </w:rPr>
      </w:pPr>
    </w:p>
    <w:p w:rsidR="00287142" w:rsidRDefault="00287142">
      <w:pPr>
        <w:jc w:val="center"/>
        <w:rPr>
          <w:sz w:val="28"/>
        </w:rPr>
      </w:pPr>
      <w:r>
        <w:rPr>
          <w:sz w:val="28"/>
        </w:rPr>
        <w:t xml:space="preserve"> 19.12.2024 г                    </w:t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 xml:space="preserve"> 163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287142" w:rsidRDefault="00287142">
      <w:pPr>
        <w:jc w:val="center"/>
        <w:rPr>
          <w:sz w:val="28"/>
        </w:rPr>
      </w:pPr>
    </w:p>
    <w:p w:rsidR="00287142" w:rsidRDefault="00287142">
      <w:pPr>
        <w:pStyle w:val="a0"/>
        <w:spacing w:after="0"/>
        <w:ind w:firstLine="709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663"/>
      </w:tblGrid>
      <w:tr w:rsidR="00287142">
        <w:trPr>
          <w:trHeight w:val="856"/>
        </w:trPr>
        <w:tc>
          <w:tcPr>
            <w:tcW w:w="5663" w:type="dxa"/>
          </w:tcPr>
          <w:p w:rsidR="00287142" w:rsidRDefault="0028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учета </w:t>
            </w:r>
          </w:p>
          <w:p w:rsidR="00287142" w:rsidRDefault="00287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бюджетных и денежных обязательств </w:t>
            </w:r>
          </w:p>
          <w:p w:rsidR="00287142" w:rsidRDefault="00287142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получателей средств </w:t>
            </w:r>
            <w:r>
              <w:rPr>
                <w:bCs/>
                <w:sz w:val="28"/>
                <w:szCs w:val="28"/>
              </w:rPr>
              <w:t>бюджета</w:t>
            </w:r>
          </w:p>
          <w:p w:rsidR="00287142" w:rsidRDefault="0028714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Индустриального  сельского поселения К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шарского 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87142" w:rsidRDefault="00287142">
      <w:pPr>
        <w:ind w:firstLine="709"/>
        <w:rPr>
          <w:sz w:val="28"/>
          <w:szCs w:val="28"/>
        </w:rPr>
      </w:pPr>
    </w:p>
    <w:p w:rsidR="00287142" w:rsidRDefault="00287142">
      <w:pPr>
        <w:pStyle w:val="15"/>
        <w:shd w:val="clear" w:color="auto" w:fill="auto"/>
        <w:spacing w:before="0" w:after="243" w:line="281" w:lineRule="exact"/>
        <w:ind w:right="540" w:firstLine="680"/>
        <w:rPr>
          <w:sz w:val="28"/>
          <w:szCs w:val="28"/>
        </w:rPr>
      </w:pPr>
      <w:r>
        <w:rPr>
          <w:sz w:val="28"/>
          <w:szCs w:val="28"/>
        </w:rPr>
        <w:t>В соответствии со статьей 219 Бюджетного кодекса Российской Федерации</w:t>
      </w:r>
    </w:p>
    <w:p w:rsidR="00287142" w:rsidRDefault="00287142">
      <w:pPr>
        <w:pStyle w:val="15"/>
        <w:shd w:val="clear" w:color="auto" w:fill="auto"/>
        <w:tabs>
          <w:tab w:val="left" w:pos="982"/>
        </w:tabs>
        <w:spacing w:before="0" w:after="0" w:line="277" w:lineRule="exact"/>
        <w:ind w:right="540"/>
        <w:jc w:val="center"/>
      </w:pPr>
      <w:r>
        <w:t>ПОСТАНОВЛЯЮ:</w:t>
      </w:r>
    </w:p>
    <w:p w:rsidR="00287142" w:rsidRDefault="00287142">
      <w:pPr>
        <w:pStyle w:val="15"/>
        <w:shd w:val="clear" w:color="auto" w:fill="auto"/>
        <w:tabs>
          <w:tab w:val="left" w:pos="982"/>
        </w:tabs>
        <w:spacing w:before="0" w:after="0" w:line="277" w:lineRule="exact"/>
        <w:ind w:right="540"/>
        <w:jc w:val="center"/>
        <w:rPr>
          <w:sz w:val="28"/>
          <w:szCs w:val="28"/>
        </w:rPr>
      </w:pPr>
    </w:p>
    <w:p w:rsidR="00287142" w:rsidRDefault="00287142">
      <w:pPr>
        <w:pStyle w:val="15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120" w:line="277" w:lineRule="exact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Утвердить Порядок учета бюджетных и денежных обязательств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лучателей средств бюджета Индустриального  сельского поселения Каша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 района согласно приложению к настоящему постановлению.</w:t>
      </w:r>
    </w:p>
    <w:p w:rsidR="00287142" w:rsidRDefault="00287142">
      <w:pPr>
        <w:pStyle w:val="15"/>
        <w:numPr>
          <w:ilvl w:val="0"/>
          <w:numId w:val="2"/>
        </w:numPr>
        <w:tabs>
          <w:tab w:val="left" w:pos="982"/>
        </w:tabs>
        <w:spacing w:before="0" w:after="0" w:line="24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постановление Администрации Инд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стриального  сельского поселения от 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.12.2021 № 5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«О порядке учета бюджетных и денежных обязательств получателей средств бюджета Индус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риального сельского поселения Кашарского района».</w:t>
      </w:r>
    </w:p>
    <w:p w:rsidR="00287142" w:rsidRDefault="00287142">
      <w:pPr>
        <w:pStyle w:val="15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281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2025 г.</w:t>
      </w:r>
    </w:p>
    <w:p w:rsidR="00287142" w:rsidRDefault="00287142">
      <w:pPr>
        <w:pStyle w:val="15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64" w:line="281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95pt;margin-top:85pt;width:98.1pt;height:13pt;z-index:-251658752;mso-wrap-distance-left:5pt;mso-wrap-distance-right:5pt;mso-position-horizontal-relative:margin" filled="f" stroked="f">
            <v:textbox style="mso-fit-shape-to-text:t" inset="0,0,0,0">
              <w:txbxContent>
                <w:p w:rsidR="00287142" w:rsidRDefault="00287142">
                  <w:pPr>
                    <w:pStyle w:val="15"/>
                    <w:shd w:val="clear" w:color="auto" w:fill="auto"/>
                    <w:spacing w:before="0" w:after="0" w:line="26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87142" w:rsidRDefault="00287142">
      <w:pPr>
        <w:pStyle w:val="af7"/>
        <w:ind w:firstLine="709"/>
        <w:jc w:val="both"/>
      </w:pPr>
      <w:r>
        <w:t xml:space="preserve">  </w:t>
      </w:r>
    </w:p>
    <w:p w:rsidR="00287142" w:rsidRDefault="00287142">
      <w:pPr>
        <w:pStyle w:val="af7"/>
        <w:ind w:firstLine="709"/>
        <w:jc w:val="both"/>
      </w:pPr>
    </w:p>
    <w:p w:rsidR="00287142" w:rsidRDefault="00287142">
      <w:pPr>
        <w:pStyle w:val="af7"/>
        <w:ind w:firstLine="709"/>
        <w:jc w:val="both"/>
      </w:pPr>
    </w:p>
    <w:p w:rsidR="00287142" w:rsidRDefault="00287142">
      <w:pPr>
        <w:pStyle w:val="af7"/>
        <w:ind w:firstLine="709"/>
        <w:jc w:val="both"/>
      </w:pPr>
    </w:p>
    <w:p w:rsidR="00287142" w:rsidRDefault="00287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287142" w:rsidRDefault="00287142">
      <w:pPr>
        <w:autoSpaceDE w:val="0"/>
        <w:autoSpaceDN w:val="0"/>
        <w:adjustRightInd w:val="0"/>
        <w:spacing w:line="228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ab/>
        <w:t xml:space="preserve"> Л.С. Варивода </w:t>
      </w: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pStyle w:val="af7"/>
        <w:ind w:firstLine="0"/>
      </w:pPr>
    </w:p>
    <w:p w:rsidR="00287142" w:rsidRDefault="00287142">
      <w:pPr>
        <w:pStyle w:val="af7"/>
        <w:ind w:left="5670" w:firstLine="0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287142" w:rsidRDefault="00287142">
      <w:pPr>
        <w:pStyle w:val="af7"/>
        <w:ind w:left="5245" w:firstLine="0"/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287142" w:rsidRDefault="00287142">
      <w:pPr>
        <w:pStyle w:val="af7"/>
        <w:ind w:left="5245" w:firstLine="0"/>
        <w:jc w:val="right"/>
        <w:rPr>
          <w:sz w:val="24"/>
        </w:rPr>
      </w:pPr>
      <w:r>
        <w:rPr>
          <w:sz w:val="24"/>
        </w:rPr>
        <w:t xml:space="preserve">Администрации Индустриального  сельского поселения </w:t>
      </w:r>
    </w:p>
    <w:p w:rsidR="00287142" w:rsidRDefault="00287142">
      <w:pPr>
        <w:pStyle w:val="af7"/>
        <w:ind w:left="5245" w:firstLine="0"/>
        <w:jc w:val="right"/>
        <w:rPr>
          <w:sz w:val="24"/>
        </w:rPr>
      </w:pPr>
      <w:r>
        <w:rPr>
          <w:sz w:val="24"/>
        </w:rPr>
        <w:t>от 19.12.2024 г № 163</w:t>
      </w:r>
    </w:p>
    <w:p w:rsidR="00287142" w:rsidRDefault="00287142">
      <w:pPr>
        <w:pStyle w:val="af7"/>
        <w:ind w:left="5670" w:firstLine="0"/>
        <w:jc w:val="right"/>
      </w:pPr>
    </w:p>
    <w:p w:rsidR="00287142" w:rsidRDefault="00287142">
      <w:pPr>
        <w:shd w:val="clear" w:color="auto" w:fill="FFFFFF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Порядок </w:t>
      </w:r>
    </w:p>
    <w:p w:rsidR="00287142" w:rsidRDefault="00287142">
      <w:pPr>
        <w:shd w:val="clear" w:color="auto" w:fill="FFFFFF"/>
        <w:ind w:left="-5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учета бюджетных и денежных обязательств получателей средств бюджета </w:t>
      </w:r>
    </w:p>
    <w:p w:rsidR="00287142" w:rsidRDefault="00287142">
      <w:pPr>
        <w:shd w:val="clear" w:color="auto" w:fill="FFFFFF"/>
        <w:ind w:left="-5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Индустриального  сельского поселения </w:t>
      </w:r>
      <w:r>
        <w:rPr>
          <w:b/>
          <w:sz w:val="24"/>
          <w:szCs w:val="26"/>
        </w:rPr>
        <w:t>Кашарского  района</w:t>
      </w:r>
    </w:p>
    <w:p w:rsidR="00287142" w:rsidRDefault="00287142">
      <w:pPr>
        <w:shd w:val="clear" w:color="auto" w:fill="FFFFFF"/>
        <w:ind w:left="-57"/>
        <w:jc w:val="center"/>
        <w:rPr>
          <w:b/>
          <w:sz w:val="24"/>
          <w:szCs w:val="28"/>
        </w:rPr>
      </w:pPr>
    </w:p>
    <w:p w:rsidR="00287142" w:rsidRDefault="00287142">
      <w:pPr>
        <w:numPr>
          <w:ilvl w:val="0"/>
          <w:numId w:val="3"/>
        </w:num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Общие положения</w:t>
      </w:r>
    </w:p>
    <w:p w:rsidR="00287142" w:rsidRDefault="00287142">
      <w:pPr>
        <w:ind w:left="1080"/>
        <w:rPr>
          <w:b/>
          <w:sz w:val="28"/>
          <w:szCs w:val="28"/>
        </w:rPr>
      </w:pP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Настоящий Порядок учета бюджетных и денежных обязательств получателей средств бюджета</w:t>
      </w:r>
      <w:r>
        <w:rPr>
          <w:bCs/>
          <w:sz w:val="24"/>
          <w:szCs w:val="24"/>
        </w:rPr>
        <w:t xml:space="preserve"> Индустриального  сельского поселения Кашарского  района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рядок, местный бюджет)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 расходам в части постановки на учет бюджетных и денежных обязательств получателей средств местного бюджета и внесения в них изменений (далее соответственно – бюджетные обязательства, денежные обязательства).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бюджетных и денежных обязательств осуществляется органом, уполномоче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 в соответствии с бюджетным законодательством Российской Федерации на открытие и ведение лицевых счетов, предназначенных для учета операций по исполнению бюджета Индустриального  сельского поселения Кашарского  района (далее -Уполномоченный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в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делах, отраженных на соответствующих лицевых счетах бюджетных ассигнований.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Постановка на учет бюджетных и денежных обязательств осуществляется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со Сведениями о бюджетном обязательстве и Сведениями о денежном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тельстве, реквизиты которых установлены в </w:t>
      </w:r>
      <w:hyperlink r:id="rId7" w:anchor="P261" w:history="1">
        <w:r>
          <w:rPr>
            <w:color w:val="0000FF"/>
            <w:sz w:val="24"/>
            <w:szCs w:val="24"/>
            <w:u w:val="single"/>
          </w:rPr>
          <w:t>приложениях № 1</w:t>
        </w:r>
      </w:hyperlink>
      <w:r>
        <w:rPr>
          <w:sz w:val="24"/>
          <w:szCs w:val="24"/>
        </w:rPr>
        <w:t xml:space="preserve"> и </w:t>
      </w:r>
      <w:hyperlink r:id="rId8" w:anchor="P441" w:history="1">
        <w:r>
          <w:rPr>
            <w:color w:val="0000FF"/>
            <w:sz w:val="24"/>
            <w:szCs w:val="24"/>
            <w:u w:val="single"/>
          </w:rPr>
          <w:t>№ 2</w:t>
        </w:r>
      </w:hyperlink>
      <w:r>
        <w:rPr>
          <w:sz w:val="24"/>
          <w:szCs w:val="24"/>
        </w:rPr>
        <w:t xml:space="preserve"> к настоящему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рядку соответственно.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 Сведения о бюджетном обязательстве и </w:t>
      </w:r>
      <w:r>
        <w:rPr>
          <w:sz w:val="24"/>
          <w:szCs w:val="24"/>
        </w:rPr>
        <w:t>Сведения о денежном обязательстве формируются в форме электронного документа с использованием информационных си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тем Федерального казначейства на основании документов, предусмотренных в </w:t>
      </w:r>
      <w:hyperlink r:id="rId9" w:history="1">
        <w:r>
          <w:rPr>
            <w:color w:val="0000FF"/>
            <w:sz w:val="24"/>
            <w:szCs w:val="24"/>
            <w:u w:val="single"/>
          </w:rPr>
          <w:t>графах 2</w:t>
        </w:r>
      </w:hyperlink>
      <w:r>
        <w:rPr>
          <w:sz w:val="24"/>
          <w:szCs w:val="24"/>
        </w:rPr>
        <w:t xml:space="preserve"> и </w:t>
      </w:r>
      <w:hyperlink r:id="rId10" w:history="1">
        <w:r>
          <w:rPr>
            <w:color w:val="0000FF"/>
            <w:sz w:val="24"/>
            <w:szCs w:val="24"/>
            <w:u w:val="single"/>
          </w:rPr>
          <w:t>3</w:t>
        </w:r>
      </w:hyperlink>
      <w:r>
        <w:rPr>
          <w:sz w:val="24"/>
          <w:szCs w:val="24"/>
        </w:rPr>
        <w:t xml:space="preserve"> Перечня документов, на основании которых возникают бюджетные обязательства, и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кументов, подтверждающих возникновение денежных обязательств, согласно </w:t>
      </w:r>
      <w:hyperlink r:id="rId11" w:history="1">
        <w:r>
          <w:rPr>
            <w:color w:val="0000FF"/>
            <w:sz w:val="24"/>
            <w:szCs w:val="24"/>
            <w:u w:val="single"/>
          </w:rPr>
          <w:t>прилож</w:t>
        </w:r>
        <w:r>
          <w:rPr>
            <w:color w:val="0000FF"/>
            <w:sz w:val="24"/>
            <w:szCs w:val="24"/>
            <w:u w:val="single"/>
          </w:rPr>
          <w:t>е</w:t>
        </w:r>
        <w:r>
          <w:rPr>
            <w:color w:val="0000FF"/>
            <w:sz w:val="24"/>
            <w:szCs w:val="24"/>
            <w:u w:val="single"/>
          </w:rPr>
          <w:t>нию N 3</w:t>
        </w:r>
      </w:hyperlink>
      <w:r>
        <w:rPr>
          <w:sz w:val="24"/>
          <w:szCs w:val="24"/>
        </w:rPr>
        <w:t xml:space="preserve"> к настоящему Порядку (далее соответственно - Перечень, документы-основания, документы, подтверждающие возникновение денежных обязательств), за исключением случая формирования Сведений о бюджетном обязательстве и Сведений о денежном об</w:t>
      </w:r>
      <w:r>
        <w:rPr>
          <w:sz w:val="24"/>
          <w:szCs w:val="24"/>
        </w:rPr>
        <w:t>я</w:t>
      </w:r>
      <w:r>
        <w:rPr>
          <w:sz w:val="24"/>
          <w:szCs w:val="24"/>
        </w:rPr>
        <w:t>зательстве с использованием единой информационной системы в сфере закупок (далее - единая информационная система) на основании документов-оснований, документов,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тверждающих возникновение денежного обязательства, предусмотренных </w:t>
      </w:r>
      <w:hyperlink r:id="rId12" w:history="1">
        <w:r>
          <w:rPr>
            <w:color w:val="0000FF"/>
            <w:sz w:val="24"/>
            <w:szCs w:val="24"/>
            <w:u w:val="single"/>
          </w:rPr>
          <w:t>пунктами 1</w:t>
        </w:r>
      </w:hyperlink>
      <w:r>
        <w:rPr>
          <w:sz w:val="24"/>
          <w:szCs w:val="24"/>
        </w:rPr>
        <w:t xml:space="preserve">, </w:t>
      </w:r>
      <w:hyperlink r:id="rId13" w:history="1">
        <w:r>
          <w:rPr>
            <w:color w:val="0000FF"/>
            <w:sz w:val="24"/>
            <w:szCs w:val="24"/>
            <w:u w:val="single"/>
          </w:rPr>
          <w:t>2</w:t>
        </w:r>
      </w:hyperlink>
      <w:r>
        <w:rPr>
          <w:sz w:val="24"/>
          <w:szCs w:val="24"/>
        </w:rPr>
        <w:t xml:space="preserve"> Перечня, подлежащих размещению в единой информационной</w:t>
      </w:r>
      <w:r>
        <w:rPr>
          <w:rFonts w:cs="Calibri"/>
          <w:sz w:val="24"/>
          <w:szCs w:val="24"/>
        </w:rPr>
        <w:t xml:space="preserve"> системе, а также </w:t>
      </w:r>
      <w:hyperlink r:id="rId14" w:history="1">
        <w:r>
          <w:rPr>
            <w:rFonts w:cs="Calibri"/>
            <w:color w:val="0000FF"/>
            <w:sz w:val="24"/>
            <w:szCs w:val="24"/>
            <w:u w:val="single"/>
          </w:rPr>
          <w:t>пунктом 3</w:t>
        </w:r>
      </w:hyperlink>
      <w:r>
        <w:rPr>
          <w:rFonts w:cs="Calibri"/>
          <w:sz w:val="24"/>
          <w:szCs w:val="24"/>
        </w:rPr>
        <w:t xml:space="preserve"> Перечня, 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 </w:t>
      </w:r>
      <w:hyperlink r:id="rId15" w:history="1">
        <w:r>
          <w:rPr>
            <w:rFonts w:cs="Calibri"/>
            <w:color w:val="0000FF"/>
            <w:sz w:val="24"/>
            <w:szCs w:val="24"/>
            <w:u w:val="single"/>
          </w:rPr>
          <w:t>частью 6 статьи 103</w:t>
        </w:r>
      </w:hyperlink>
      <w:r>
        <w:rPr>
          <w:rFonts w:cs="Calibri"/>
          <w:sz w:val="24"/>
          <w:szCs w:val="24"/>
        </w:rPr>
        <w:t xml:space="preserve"> Федерал</w:t>
      </w:r>
      <w:r>
        <w:rPr>
          <w:rFonts w:cs="Calibri"/>
          <w:sz w:val="24"/>
          <w:szCs w:val="24"/>
        </w:rPr>
        <w:t>ь</w:t>
      </w:r>
      <w:r>
        <w:rPr>
          <w:rFonts w:cs="Calibri"/>
          <w:sz w:val="24"/>
          <w:szCs w:val="24"/>
        </w:rPr>
        <w:t>ного закона от 5 апреля 2013 г. N 44-ФЗ "О контрактной системе в сфере закупок товаров, работ, услуг для обеспечения государственных и муниципальных нужд"  (далее соотве</w:t>
      </w:r>
      <w:r>
        <w:rPr>
          <w:rFonts w:cs="Calibri"/>
          <w:sz w:val="24"/>
          <w:szCs w:val="24"/>
        </w:rPr>
        <w:t>т</w:t>
      </w:r>
      <w:r>
        <w:rPr>
          <w:rFonts w:cs="Calibri"/>
          <w:sz w:val="24"/>
          <w:szCs w:val="24"/>
        </w:rPr>
        <w:t xml:space="preserve">ственно - реестр контрактов, Федеральный закон).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</w:t>
      </w:r>
      <w:r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щейся в документе-основании и документе, подтверждающем возникновение денежного обязательства.</w:t>
      </w:r>
    </w:p>
    <w:p w:rsidR="00287142" w:rsidRDefault="00287142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бюджетном обязательстве и Сведения о денежном обязательстве, не с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держащие сведения, составляющие государственную и иную охраняемую законом тайну (далее - государственная тайна) подписываются усиленной квалифицированной электро</w:t>
      </w:r>
      <w:r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ной подписью (далее - электронная подпись) руководителя или иного лица, уполномоче</w:t>
      </w:r>
      <w:r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ного действовать в установленном законодательством Российской Федерации порядке (далее - уполномоченное лицо) от имени получателя средств местного бюджета.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</w:t>
      </w:r>
      <w:hyperlink r:id="rId16" w:history="1">
        <w:r>
          <w:rPr>
            <w:rFonts w:eastAsia="Calibri"/>
            <w:color w:val="0000FF"/>
            <w:sz w:val="24"/>
            <w:szCs w:val="24"/>
            <w:u w:val="single"/>
          </w:rPr>
          <w:t>Сведения</w:t>
        </w:r>
      </w:hyperlink>
      <w:r>
        <w:rPr>
          <w:rFonts w:eastAsia="Calibri"/>
          <w:sz w:val="24"/>
          <w:szCs w:val="24"/>
        </w:rPr>
        <w:t xml:space="preserve"> о бюджетном обязательстве и </w:t>
      </w:r>
      <w:hyperlink r:id="rId17" w:history="1">
        <w:r>
          <w:rPr>
            <w:rFonts w:eastAsia="Calibri"/>
            <w:color w:val="0000FF"/>
            <w:sz w:val="24"/>
            <w:szCs w:val="24"/>
            <w:u w:val="single"/>
          </w:rPr>
          <w:t>Сведения</w:t>
        </w:r>
      </w:hyperlink>
      <w:r>
        <w:rPr>
          <w:rFonts w:eastAsia="Calibri"/>
          <w:sz w:val="24"/>
          <w:szCs w:val="24"/>
        </w:rPr>
        <w:t xml:space="preserve"> о денежном обязательстве, с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держащие сведения, составляющие государственную тайну, формируются получателем средств местного бюджета и направляются в </w:t>
      </w:r>
      <w:r>
        <w:rPr>
          <w:sz w:val="24"/>
          <w:szCs w:val="24"/>
        </w:rPr>
        <w:t>Уполномоченный орган</w:t>
      </w:r>
      <w:r>
        <w:rPr>
          <w:rFonts w:eastAsia="Calibri"/>
          <w:sz w:val="24"/>
          <w:szCs w:val="24"/>
        </w:rPr>
        <w:t xml:space="preserve"> с соблюдением тр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бований законодательства Российской Федерации о защите государственной тайны на б</w:t>
      </w:r>
      <w:r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мажном носителе и при наличии технической возможности - на съемном машинном нос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теле информации (далее - на бумажном носителе).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Получатель средств местного бюджета обеспечивает идентичность информации, содержащейся в Сведениях о бюджетном обязательстве и Сведениях о денежном обяз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тельстве на бумажном носителе, с информацией на съемном машинном носителе инфо</w:t>
      </w:r>
      <w:r>
        <w:rPr>
          <w:rFonts w:cs="Calibri"/>
          <w:sz w:val="24"/>
          <w:szCs w:val="24"/>
        </w:rPr>
        <w:t>р</w:t>
      </w:r>
      <w:r>
        <w:rPr>
          <w:rFonts w:cs="Calibri"/>
          <w:sz w:val="24"/>
          <w:szCs w:val="24"/>
        </w:rPr>
        <w:t>мации.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местного бюджета.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 При отсутствии в единой информационной системе документа-основания (док</w:t>
      </w:r>
      <w:r>
        <w:rPr>
          <w:rFonts w:cs="Calibri"/>
          <w:sz w:val="24"/>
          <w:szCs w:val="24"/>
        </w:rPr>
        <w:t>у</w:t>
      </w:r>
      <w:r>
        <w:rPr>
          <w:rFonts w:cs="Calibri"/>
          <w:sz w:val="24"/>
          <w:szCs w:val="24"/>
        </w:rPr>
        <w:t>мента, подтверждающего возникновение денежного обязательства) получатель средств местного бюджета направляет в Уполномоченный орган Сведения о бюджетном обяз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тельстве (Сведения о денежном обязательстве) с приложением копии документа-основания (копии документа, подтверждающего возникновение денежного обязательс</w:t>
      </w:r>
      <w:r>
        <w:rPr>
          <w:rFonts w:cs="Calibri"/>
          <w:sz w:val="24"/>
          <w:szCs w:val="24"/>
        </w:rPr>
        <w:t>т</w:t>
      </w:r>
      <w:r>
        <w:rPr>
          <w:rFonts w:cs="Calibri"/>
          <w:sz w:val="24"/>
          <w:szCs w:val="24"/>
        </w:rPr>
        <w:t>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местного бюджета.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sz w:val="22"/>
          <w:szCs w:val="24"/>
        </w:rPr>
      </w:pPr>
      <w:r>
        <w:rPr>
          <w:sz w:val="24"/>
          <w:szCs w:val="24"/>
        </w:rPr>
        <w:t>6. При формировании Сведений о бюджетном обязательстве и Сведений о дене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ном обязательстве применяются справочники, реестры и классификаторы, используемые в информационных системах Федерального казначейства, в соответствии с настоящим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рядком.</w:t>
      </w:r>
    </w:p>
    <w:p w:rsidR="00287142" w:rsidRDefault="00287142">
      <w:pPr>
        <w:numPr>
          <w:ilvl w:val="0"/>
          <w:numId w:val="3"/>
        </w:num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Постановка на учет бюджетных обязательств и внесение</w:t>
      </w:r>
    </w:p>
    <w:p w:rsidR="00287142" w:rsidRDefault="00287142">
      <w:pPr>
        <w:ind w:left="108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в них изменений</w:t>
      </w:r>
    </w:p>
    <w:p w:rsidR="00287142" w:rsidRDefault="00287142">
      <w:pPr>
        <w:ind w:left="1080"/>
        <w:jc w:val="center"/>
        <w:rPr>
          <w:b/>
          <w:sz w:val="28"/>
          <w:szCs w:val="28"/>
        </w:rPr>
      </w:pP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 Сведения о бюджетных обязательствах, возникших на основании документов-оснований, предусмотренных </w:t>
      </w:r>
      <w:hyperlink r:id="rId18" w:history="1">
        <w:r>
          <w:rPr>
            <w:rFonts w:eastAsia="Calibri"/>
            <w:color w:val="0000FF"/>
            <w:sz w:val="24"/>
            <w:szCs w:val="24"/>
            <w:u w:val="single"/>
            <w:lang w:eastAsia="en-US"/>
          </w:rPr>
          <w:t>пунктом 1</w:t>
        </w:r>
      </w:hyperlink>
      <w:r>
        <w:rPr>
          <w:rFonts w:eastAsia="Calibri"/>
          <w:sz w:val="24"/>
          <w:szCs w:val="24"/>
          <w:lang w:eastAsia="en-US"/>
        </w:rPr>
        <w:t xml:space="preserve"> графы 2 Перечня (далее – принимаемые бюдже</w:t>
      </w:r>
      <w:r>
        <w:rPr>
          <w:rFonts w:eastAsia="Calibri"/>
          <w:sz w:val="24"/>
          <w:szCs w:val="24"/>
          <w:lang w:eastAsia="en-US"/>
        </w:rPr>
        <w:t>т</w:t>
      </w:r>
      <w:r>
        <w:rPr>
          <w:rFonts w:eastAsia="Calibri"/>
          <w:sz w:val="24"/>
          <w:szCs w:val="24"/>
          <w:lang w:eastAsia="en-US"/>
        </w:rPr>
        <w:t xml:space="preserve">ные обязательства), а также документов-оснований, предусмотренных </w:t>
      </w:r>
      <w:hyperlink r:id="rId19" w:history="1">
        <w:r>
          <w:rPr>
            <w:rFonts w:eastAsia="Calibri"/>
            <w:color w:val="0000FF"/>
            <w:sz w:val="24"/>
            <w:szCs w:val="24"/>
            <w:u w:val="single"/>
            <w:lang w:eastAsia="en-US"/>
          </w:rPr>
          <w:t>пунктами 3</w:t>
        </w:r>
      </w:hyperlink>
      <w:r>
        <w:rPr>
          <w:rFonts w:eastAsia="Calibri"/>
          <w:sz w:val="24"/>
          <w:szCs w:val="24"/>
          <w:lang w:eastAsia="en-US"/>
        </w:rPr>
        <w:t xml:space="preserve"> – 8</w:t>
      </w:r>
      <w:hyperlink r:id="rId20" w:history="1">
        <w:r>
          <w:rPr>
            <w:rFonts w:eastAsia="Calibri"/>
            <w:color w:val="0000FF"/>
            <w:sz w:val="24"/>
            <w:szCs w:val="24"/>
            <w:u w:val="single"/>
            <w:lang w:eastAsia="en-US"/>
          </w:rPr>
          <w:t xml:space="preserve"> графы 2</w:t>
        </w:r>
      </w:hyperlink>
      <w:r>
        <w:rPr>
          <w:rFonts w:eastAsia="Calibri"/>
          <w:sz w:val="24"/>
          <w:szCs w:val="24"/>
          <w:lang w:eastAsia="en-US"/>
        </w:rPr>
        <w:t xml:space="preserve"> Перечня (далее – принятые бюджетные обязательства), формируются в соотве</w:t>
      </w:r>
      <w:r>
        <w:rPr>
          <w:rFonts w:eastAsia="Calibri"/>
          <w:sz w:val="24"/>
          <w:szCs w:val="24"/>
          <w:lang w:eastAsia="en-US"/>
        </w:rPr>
        <w:t>т</w:t>
      </w:r>
      <w:r>
        <w:rPr>
          <w:rFonts w:eastAsia="Calibri"/>
          <w:sz w:val="24"/>
          <w:szCs w:val="24"/>
          <w:lang w:eastAsia="en-US"/>
        </w:rPr>
        <w:t>ствии с настоящим Порядком: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Уполномоченным органом в части принятых бюджетных обязательств, возни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ших на основании документов-оснований, предусмотренных </w:t>
      </w:r>
      <w:hyperlink r:id="rId21" w:anchor="P602" w:history="1">
        <w:r>
          <w:rPr>
            <w:color w:val="0000FF"/>
            <w:sz w:val="24"/>
            <w:szCs w:val="24"/>
            <w:u w:val="single"/>
          </w:rPr>
          <w:t>пунктом 5 и пунктом 8 гр</w:t>
        </w:r>
        <w:r>
          <w:rPr>
            <w:color w:val="0000FF"/>
            <w:sz w:val="24"/>
            <w:szCs w:val="24"/>
            <w:u w:val="single"/>
          </w:rPr>
          <w:t>а</w:t>
        </w:r>
        <w:r>
          <w:rPr>
            <w:color w:val="0000FF"/>
            <w:sz w:val="24"/>
            <w:szCs w:val="24"/>
            <w:u w:val="single"/>
          </w:rPr>
          <w:t>фы 2</w:t>
        </w:r>
      </w:hyperlink>
      <w:r>
        <w:rPr>
          <w:sz w:val="24"/>
          <w:szCs w:val="24"/>
        </w:rPr>
        <w:t xml:space="preserve"> Перечня автоматически, одновременно с формированием Сведений о денежном об</w:t>
      </w:r>
      <w:r>
        <w:rPr>
          <w:sz w:val="24"/>
          <w:szCs w:val="24"/>
        </w:rPr>
        <w:t>я</w:t>
      </w:r>
      <w:r>
        <w:rPr>
          <w:sz w:val="24"/>
          <w:szCs w:val="24"/>
        </w:rPr>
        <w:t>зательстве по данному бюджетному обязательству в полном объеме в сроки, установле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ные пунктом </w:t>
      </w:r>
      <w:hyperlink r:id="rId22" w:anchor="P149" w:history="1">
        <w:r>
          <w:rPr>
            <w:color w:val="0000FF"/>
            <w:sz w:val="24"/>
            <w:szCs w:val="24"/>
            <w:u w:val="single"/>
          </w:rPr>
          <w:t>20</w:t>
        </w:r>
      </w:hyperlink>
      <w:r>
        <w:rPr>
          <w:sz w:val="24"/>
          <w:szCs w:val="24"/>
        </w:rPr>
        <w:t xml:space="preserve"> настоящего Порядка.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бюджетные обязательства принимаются в целях: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осуществления в пользу граждан социальных выплат в виде пособий, компенс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ций и иных социальных выплат, а также мер социальной поддержки населения, явля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щихся публичными и непубличными нормативными обязательствами;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оплаты услуг по зачислению и доставке вышеуказанных социальных выплат через кредитные организации и почтовые отделения;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перечисления ежемесячного взноса на капитальный ремонт общего имущества в многоквартирных домах собственниками помещений местного бюджета без заключения договора (соглашения), оплата осуществляется на основании счета-извещения (квита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ции);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уплаты процентов за пользование бюджетными кредитами при обслуживании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ниципального долга;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обеспечения специальных расходов в части проведения выборов и референдумов;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 целях оплаты судебных актов по искам к муниципальному образованию, в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ветствии со статьей 242.2 Бюджетного кодекса Российской Федерации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на учет бюджетных и денежных обязательств и внесение в них измен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 осуществляется Уполномоченным органом в соответствии с настоящим Порядком 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томатически при регистрации распоряжения о совершении казначейского платежа (далее – распоряжение) в пределах, отраженных на соответствующих лицевых счетах бюдже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ных ассигнований и лимитов бюджетных обязательств.</w:t>
      </w: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части принятых бюджетных обязательств, возникших на основании документов-оснований, предусмотренных пунктами 5, 5.1.,5.2 одновременно с включением сведений о соответствующем документе-основании в реестр соглашений (договоров) о предоставл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нии субсидий, бюджетных инвестиций, межбюджетных трансфертов, ведение которого осуществляется в порядке, установленном Министерством финансов Российской Федер</w:t>
      </w:r>
      <w:r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ции (далее - реестр соглашений).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Сведений о бюджетных обязательствах, возникших на основании документов-оснований, предусмотренных </w:t>
      </w:r>
      <w:hyperlink r:id="rId23" w:anchor="P602" w:history="1">
        <w:r>
          <w:rPr>
            <w:color w:val="0000FF"/>
            <w:sz w:val="24"/>
            <w:szCs w:val="24"/>
            <w:u w:val="single"/>
          </w:rPr>
          <w:t>пунктом 5 и пунктом 8 графы 2</w:t>
        </w:r>
      </w:hyperlink>
      <w:r>
        <w:rPr>
          <w:sz w:val="24"/>
          <w:szCs w:val="24"/>
        </w:rPr>
        <w:t xml:space="preserve"> Перечня, 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ществляет Уполномоченный орган после проверки наличия в распоряжении, предста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ленном получателем средств местного бюджета в соответствии с порядком казначейского обслуживания, установленным Федеральным казначейством, типа бюджетного обязател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получателем средств местного бюджета: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части принимаемых бюджетных обязательств, возникших на основании док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ментов-оснований, предусмотренных: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24" w:history="1">
        <w:r>
          <w:rPr>
            <w:color w:val="0000FF"/>
            <w:sz w:val="24"/>
            <w:szCs w:val="24"/>
            <w:u w:val="single"/>
          </w:rPr>
          <w:t>пунктом 1 графы 2</w:t>
        </w:r>
      </w:hyperlink>
      <w:r>
        <w:rPr>
          <w:sz w:val="24"/>
          <w:szCs w:val="24"/>
        </w:rPr>
        <w:t xml:space="preserve"> Перечня, –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25" w:history="1">
        <w:r>
          <w:rPr>
            <w:color w:val="0000FF"/>
            <w:sz w:val="24"/>
            <w:szCs w:val="24"/>
            <w:u w:val="single"/>
          </w:rPr>
          <w:t>пунктом 2 графы 2</w:t>
        </w:r>
      </w:hyperlink>
      <w:r>
        <w:rPr>
          <w:sz w:val="24"/>
          <w:szCs w:val="24"/>
        </w:rPr>
        <w:t xml:space="preserve"> Перечня, - одновременно с направлением в Уполномоченный орган выписки из приглашения принять участие в закрытом способе определения поста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щика (подрядчика, исполнителя) в соответствии с </w:t>
      </w:r>
      <w:hyperlink r:id="rId26" w:history="1">
        <w:r>
          <w:rPr>
            <w:color w:val="0000FF"/>
            <w:sz w:val="24"/>
            <w:szCs w:val="24"/>
            <w:u w:val="single"/>
          </w:rPr>
          <w:t>подпунктом "а" пункта 26</w:t>
        </w:r>
      </w:hyperlink>
      <w:r>
        <w:rPr>
          <w:sz w:val="24"/>
          <w:szCs w:val="24"/>
        </w:rPr>
        <w:t xml:space="preserve"> Правил 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ственных и муниципальных нужд", утвержденных постановлением Правительства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 от 6 августа 2020 г. N 1193 (далее - Правил контроля N 1193);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принятых бюджетных обязательств, возникших на основании документов-оснований, предусмотренных: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27" w:anchor="P513" w:history="1">
        <w:r>
          <w:rPr>
            <w:color w:val="0000FF"/>
            <w:sz w:val="24"/>
            <w:szCs w:val="24"/>
            <w:u w:val="single"/>
          </w:rPr>
          <w:t>пунктом 3 графы 2</w:t>
        </w:r>
      </w:hyperlink>
      <w:r>
        <w:rPr>
          <w:sz w:val="24"/>
          <w:szCs w:val="24"/>
        </w:rPr>
        <w:t xml:space="preserve"> Перечня – одновременно с направлением в Уполномоченный орган  сведений о заключенном государственном контракте, подлежащих включению в реестр контрактов в соответствии с </w:t>
      </w:r>
      <w:hyperlink r:id="rId28" w:history="1">
        <w:r>
          <w:rPr>
            <w:color w:val="0000FF"/>
            <w:sz w:val="24"/>
            <w:szCs w:val="24"/>
            <w:u w:val="single"/>
          </w:rPr>
          <w:t>Правилами</w:t>
        </w:r>
      </w:hyperlink>
      <w:r>
        <w:rPr>
          <w:sz w:val="24"/>
          <w:szCs w:val="24"/>
        </w:rPr>
        <w:t xml:space="preserve"> ведения реестра контрактов</w:t>
      </w:r>
      <w:r>
        <w:rPr>
          <w:rFonts w:cs="Calibri"/>
          <w:sz w:val="24"/>
          <w:szCs w:val="24"/>
        </w:rPr>
        <w:t>, утвержде</w:t>
      </w:r>
      <w:r>
        <w:rPr>
          <w:rFonts w:cs="Calibri"/>
          <w:sz w:val="24"/>
          <w:szCs w:val="24"/>
        </w:rPr>
        <w:t>н</w:t>
      </w:r>
      <w:r>
        <w:rPr>
          <w:rFonts w:cs="Calibri"/>
          <w:sz w:val="24"/>
          <w:szCs w:val="24"/>
        </w:rPr>
        <w:t>ных Постановлением Правительства РФ от 27.01.2022 N 60"О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рации"</w:t>
      </w:r>
      <w:r>
        <w:rPr>
          <w:sz w:val="24"/>
          <w:szCs w:val="24"/>
        </w:rPr>
        <w:t>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29" w:anchor="P526" w:history="1">
        <w:r>
          <w:rPr>
            <w:color w:val="0000FF"/>
            <w:sz w:val="24"/>
            <w:szCs w:val="24"/>
            <w:u w:val="single"/>
          </w:rPr>
          <w:t>пунктом 4 графы 2</w:t>
        </w:r>
      </w:hyperlink>
      <w:r>
        <w:rPr>
          <w:sz w:val="24"/>
          <w:szCs w:val="24"/>
        </w:rPr>
        <w:t xml:space="preserve"> Перечня – не позднее двух рабочих дней, следующих за днем заключения муниципальных контрактов, договоров, сведения о которых не подлежат включению в реестр муниципальных контрактов;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30" w:anchor="P589" w:history="1">
        <w:r>
          <w:rPr>
            <w:color w:val="0000FF"/>
            <w:sz w:val="24"/>
            <w:szCs w:val="24"/>
            <w:u w:val="single"/>
          </w:rPr>
          <w:t xml:space="preserve">пунктами </w:t>
        </w:r>
      </w:hyperlink>
      <w:r>
        <w:rPr>
          <w:sz w:val="24"/>
          <w:szCs w:val="24"/>
        </w:rPr>
        <w:t>6 – 7 Перечня в срок, установленный бюджетным законодательством Российской Федерации для представления в установленном порядке получателем средств местного бюджета – должником информации об источнике образования задолженности и кодах бюджетной классификации Российской Федерации, по которым должны быть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изведены расходы местного бюджета по исполнению исполнительного документа, реш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налогового органа о взыскании налога, сбора, страхового взноса, пеней и штрафов, предусматривающего обращение взыскания на средства бюджетов бюджетной системы Российской Федерации (далее – решение налогового органа);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Для внесения изменений в поставленное на учет бюджетное обязательство 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мируются Сведения о бюджетном обязательстве в соответствии с положениями </w:t>
      </w:r>
      <w:hyperlink r:id="rId31" w:anchor="P66" w:history="1">
        <w:r>
          <w:rPr>
            <w:color w:val="0000FF"/>
            <w:sz w:val="24"/>
            <w:szCs w:val="24"/>
            <w:u w:val="single"/>
          </w:rPr>
          <w:t>пункта 7</w:t>
        </w:r>
      </w:hyperlink>
      <w:r>
        <w:rPr>
          <w:sz w:val="24"/>
          <w:szCs w:val="24"/>
        </w:rPr>
        <w:t xml:space="preserve"> настоящего Порядка с указанием учетного номера бюджетного обязательства, в которое вносится изменение.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В случае внесения изменений в бюджетное обязательство без внесения измен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 в документ-основание, указанный документ-основание в Уполномоченный орган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вторно не представляется.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внесения изменений в бюджетное обязательство в связи с внесением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менений в документ-основание, документ, предусматривающий внесение изменений в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кумент-основание, направляется получателем средств местного бюджета в Уполномоче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орган одновременно с формированием Сведений о бюджетном обязательстве</w:t>
      </w:r>
      <w:r>
        <w:rPr>
          <w:rFonts w:cs="Calibri"/>
          <w:sz w:val="24"/>
          <w:szCs w:val="24"/>
        </w:rPr>
        <w:t xml:space="preserve"> (при о</w:t>
      </w:r>
      <w:r>
        <w:rPr>
          <w:rFonts w:cs="Calibri"/>
          <w:sz w:val="24"/>
          <w:szCs w:val="24"/>
        </w:rPr>
        <w:t>т</w:t>
      </w:r>
      <w:r>
        <w:rPr>
          <w:rFonts w:cs="Calibri"/>
          <w:sz w:val="24"/>
          <w:szCs w:val="24"/>
        </w:rPr>
        <w:t>сутствии в единой информационной системе документа-основания)</w:t>
      </w:r>
      <w:r>
        <w:rPr>
          <w:sz w:val="24"/>
          <w:szCs w:val="24"/>
        </w:rPr>
        <w:t>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местного бюджета, Уполномоченный орган в течение двух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рабочих дней,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дующих за днем поступления Сведений о бюджетном обязательстве, осуществляет их проверку по следующим направлениям: </w:t>
      </w: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соответствие информации о бюджетном обязательстве, указанной в Сведениях о бюджетном обязательстве, документам-основаниям, а также информации, содержащейся в реестре контрактов, для документов – оснований, предусмотренных пунктом 3 графы 2 Перечня;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0" w:name="P87"/>
      <w:bookmarkEnd w:id="0"/>
      <w:r>
        <w:rPr>
          <w:sz w:val="24"/>
          <w:szCs w:val="24"/>
        </w:rPr>
        <w:t xml:space="preserve">- соответствие информации о бюджетном обязательстве, указанной в Сведениях о бюджетном обязательстве, составу информации, подлежащей включению в </w:t>
      </w:r>
      <w:hyperlink r:id="rId32" w:anchor="P238" w:history="1">
        <w:r>
          <w:rPr>
            <w:color w:val="0000FF"/>
            <w:sz w:val="24"/>
            <w:szCs w:val="24"/>
            <w:u w:val="single"/>
          </w:rPr>
          <w:t>Сведения</w:t>
        </w:r>
      </w:hyperlink>
      <w:r>
        <w:rPr>
          <w:sz w:val="24"/>
          <w:szCs w:val="24"/>
        </w:rPr>
        <w:t xml:space="preserve"> о бюджетном обязательстве в соответствии с приложением № 1 к настоящему Порядку;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88"/>
      <w:bookmarkEnd w:id="1"/>
      <w:r>
        <w:rPr>
          <w:sz w:val="24"/>
          <w:szCs w:val="24"/>
        </w:rPr>
        <w:t>-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</w:t>
      </w:r>
      <w:r>
        <w:rPr>
          <w:sz w:val="24"/>
          <w:szCs w:val="24"/>
        </w:rPr>
        <w:t>д</w:t>
      </w:r>
      <w:r>
        <w:rPr>
          <w:sz w:val="24"/>
          <w:szCs w:val="24"/>
        </w:rPr>
        <w:t>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средств, отдельно для текущего финансового года, для первого и для второго года план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вого периода;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" w:name="P89"/>
      <w:bookmarkEnd w:id="2"/>
      <w:r>
        <w:rPr>
          <w:sz w:val="24"/>
          <w:szCs w:val="24"/>
        </w:rPr>
        <w:t>- соответствие предмета бюджетного обязательства, указанного в Сведениях о бюджетном обязательстве, коду вида (кодам видов) расходов классификации расходов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стного бюджета, указанному в Сведениях о бюджетном обязательстве;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размера авансового платежа, указанного в муниципальном контра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те, договоре, соглашении, размеру авансового платежа, определенному в муниципальным правовым актом, регулирующим бюджетные правоотношения;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лицевого счета участника казначейского сопровождения, если бюдже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ным законодательством предусмотрено казначейское сопровождение.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формирования Сведений о бюджетном обязательстве Уполномоченным органом при постановке на учет бюджетного обязательства (внесении в него изменений), осуществляется проверка, предусмотренная </w:t>
      </w:r>
      <w:hyperlink r:id="rId33" w:anchor="P88" w:history="1">
        <w:r>
          <w:rPr>
            <w:color w:val="0000FF"/>
            <w:sz w:val="24"/>
            <w:szCs w:val="24"/>
            <w:u w:val="single"/>
          </w:rPr>
          <w:t>абзацем четвертым</w:t>
        </w:r>
      </w:hyperlink>
      <w:r>
        <w:rPr>
          <w:sz w:val="24"/>
          <w:szCs w:val="24"/>
        </w:rPr>
        <w:t xml:space="preserve"> настоящего пункта.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 проверке Сведений о бюджетном обязательстве по документу-основанию,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ключенному (принятому) в целях осуществления капитальных вложений в объекты кап</w:t>
      </w:r>
      <w:r>
        <w:rPr>
          <w:rFonts w:cs="Calibri"/>
          <w:sz w:val="24"/>
          <w:szCs w:val="24"/>
        </w:rPr>
        <w:t>и</w:t>
      </w:r>
      <w:r>
        <w:rPr>
          <w:rFonts w:cs="Calibri"/>
          <w:sz w:val="24"/>
          <w:szCs w:val="24"/>
        </w:rPr>
        <w:t>тального строительства или объекты недвижимого имущества Уполномоченным органом осуществляется проверка, предусмотренная настоящим пунктом по каждому аналитич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скому коду, используемому Федеральным казначейством в целях санкционирования оп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раций с целевыми расходами (далее – аналитический код), отраженному на соответс</w:t>
      </w:r>
      <w:r>
        <w:rPr>
          <w:rFonts w:cs="Calibri"/>
          <w:sz w:val="24"/>
          <w:szCs w:val="24"/>
        </w:rPr>
        <w:t>т</w:t>
      </w:r>
      <w:r>
        <w:rPr>
          <w:rFonts w:cs="Calibri"/>
          <w:sz w:val="24"/>
          <w:szCs w:val="24"/>
        </w:rPr>
        <w:t>вующем лицевом счете получателя средств бюджета.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внесения изменений в поставленное на учет бюджетное обязательство, предусматривающих уменьшение суммы принятого бюджетного обязательства, орган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дерального казначейства осуществляет проверку непревышения суммы исполнения бю</w:t>
      </w:r>
      <w:r>
        <w:rPr>
          <w:sz w:val="24"/>
          <w:szCs w:val="24"/>
        </w:rPr>
        <w:t>д</w:t>
      </w:r>
      <w:r>
        <w:rPr>
          <w:sz w:val="24"/>
          <w:szCs w:val="24"/>
        </w:rPr>
        <w:t>жетного обязательства над изменяемой суммой бюджетного обязательства.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аннулирования принимаемого бюджетного обязательства проверка,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дусмотренная абзацами вторым, четвертым, пятым, шестым, седьмым настоящего пункта, не осуществляется.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11. В случае, если бюджетное обязательство возникло на основании муниципал</w:t>
      </w:r>
      <w:r>
        <w:rPr>
          <w:rFonts w:cs="Calibri"/>
          <w:sz w:val="24"/>
          <w:szCs w:val="24"/>
        </w:rPr>
        <w:t>ь</w:t>
      </w:r>
      <w:r>
        <w:rPr>
          <w:rFonts w:cs="Calibri"/>
          <w:sz w:val="24"/>
          <w:szCs w:val="24"/>
        </w:rPr>
        <w:t>ного контракта, включенного в реестр контрактов, дополнительно осуществляется ко</w:t>
      </w:r>
      <w:r>
        <w:rPr>
          <w:rFonts w:cs="Calibri"/>
          <w:sz w:val="24"/>
          <w:szCs w:val="24"/>
        </w:rPr>
        <w:t>н</w:t>
      </w:r>
      <w:r>
        <w:rPr>
          <w:rFonts w:cs="Calibri"/>
          <w:sz w:val="24"/>
          <w:szCs w:val="24"/>
        </w:rPr>
        <w:t>троль за соответствием сведений о муниципальном контракте в реестре контрактов, пр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 xml:space="preserve">дусмотренном </w:t>
      </w:r>
      <w:hyperlink r:id="rId34" w:history="1">
        <w:r>
          <w:rPr>
            <w:rFonts w:cs="Calibri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cs="Calibri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</w:t>
      </w:r>
      <w:r>
        <w:rPr>
          <w:rFonts w:cs="Calibri"/>
          <w:sz w:val="24"/>
          <w:szCs w:val="24"/>
        </w:rPr>
        <w:t>и</w:t>
      </w:r>
      <w:r>
        <w:rPr>
          <w:rFonts w:cs="Calibri"/>
          <w:sz w:val="24"/>
          <w:szCs w:val="24"/>
        </w:rPr>
        <w:t>ципального контракта, условиям муниципального контракта.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В случае положительного результата проверки, предусмотренной </w:t>
      </w:r>
      <w:hyperlink r:id="rId35" w:anchor="P85" w:history="1">
        <w:r>
          <w:rPr>
            <w:color w:val="0000FF"/>
            <w:sz w:val="24"/>
            <w:szCs w:val="24"/>
            <w:u w:val="single"/>
          </w:rPr>
          <w:t>пунктом 10</w:t>
        </w:r>
      </w:hyperlink>
      <w:r>
        <w:rPr>
          <w:sz w:val="24"/>
          <w:szCs w:val="24"/>
        </w:rPr>
        <w:t xml:space="preserve"> настоящего Порядка, Уполномоченный орган присваивает учетный номер бюджетному обязательству (вносит изменения в бюджетное обязательство) в течение срока, указанного в </w:t>
      </w:r>
      <w:hyperlink r:id="rId36" w:anchor="P85" w:history="1">
        <w:r>
          <w:rPr>
            <w:color w:val="0000FF"/>
            <w:sz w:val="24"/>
            <w:szCs w:val="24"/>
            <w:u w:val="single"/>
          </w:rPr>
          <w:t>абзаце первом пункта 10</w:t>
        </w:r>
      </w:hyperlink>
      <w:r>
        <w:rPr>
          <w:sz w:val="24"/>
          <w:szCs w:val="24"/>
        </w:rPr>
        <w:t xml:space="preserve"> настоящего Порядка, и направляет получателю средств местн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 бюджета извещение о постановке на учет (изменении) бюджетного обязательства, </w:t>
      </w:r>
      <w:hyperlink r:id="rId37" w:anchor="P1130" w:history="1">
        <w:r>
          <w:rPr>
            <w:color w:val="0000FF"/>
            <w:sz w:val="24"/>
            <w:szCs w:val="24"/>
            <w:u w:val="single"/>
          </w:rPr>
          <w:t>ре</w:t>
        </w:r>
        <w:r>
          <w:rPr>
            <w:color w:val="0000FF"/>
            <w:sz w:val="24"/>
            <w:szCs w:val="24"/>
            <w:u w:val="single"/>
          </w:rPr>
          <w:t>к</w:t>
        </w:r>
        <w:r>
          <w:rPr>
            <w:color w:val="0000FF"/>
            <w:sz w:val="24"/>
            <w:szCs w:val="24"/>
            <w:u w:val="single"/>
          </w:rPr>
          <w:t>визиты</w:t>
        </w:r>
      </w:hyperlink>
      <w:r>
        <w:rPr>
          <w:sz w:val="24"/>
          <w:szCs w:val="24"/>
        </w:rPr>
        <w:t xml:space="preserve"> которого установлены в Приложении № 8 к настоящему Порядку (далее – Изв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щение о бюджетном обязательстве).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 бюджетном обязательстве Уполномоченный орган направляет пол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чателю средств местного бюджета: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форме электронного документа, подписанного электронной подписью уполн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моченного лица Уполномоченного органа, – в отношении Сведений о бюджетном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тельстве, представленных в форме электронного документа;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бумажном носителе, подписанном уполномоченным лицом Уполномоченного органа, – в отношении Сведений о бюджетном обязательстве, представленных на бума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ном носителе.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Учетный номер бюджетного обязательства имеет следующую структуру, состо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щую из девятнадцати разрядов: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1 по 8 разряд – код получателя средств местного бюджета по реестру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 бюджетного процесса, а также юридических лиц, не являющихся участниками бю</w:t>
      </w:r>
      <w:r>
        <w:rPr>
          <w:sz w:val="24"/>
          <w:szCs w:val="24"/>
        </w:rPr>
        <w:t>д</w:t>
      </w:r>
      <w:r>
        <w:rPr>
          <w:sz w:val="24"/>
          <w:szCs w:val="24"/>
        </w:rPr>
        <w:t>жетного процесса, порядок формирования и ведения которого установлен Министерством финансов Российской Федерации;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- 9 и 10 разряды – последние две цифры года, в котором бюджетное обязательство поставлено на учет;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11 по 19 разряд – номер бюджетного обязательства, присваиваемый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ченным органом в рамках одного календарного года.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 случае отрицательного результата проверки Сведений о бюджетном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тельстве на соответствие положениям, предусмотренными </w:t>
      </w:r>
      <w:hyperlink r:id="rId38" w:anchor="P85" w:history="1">
        <w:r>
          <w:rPr>
            <w:color w:val="0000FF"/>
            <w:sz w:val="24"/>
            <w:szCs w:val="24"/>
            <w:u w:val="single"/>
          </w:rPr>
          <w:t>пунктом 10</w:t>
        </w:r>
      </w:hyperlink>
      <w:r>
        <w:rPr>
          <w:sz w:val="24"/>
          <w:szCs w:val="24"/>
        </w:rPr>
        <w:t xml:space="preserve"> настоящего Поря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ка, Уполномоченный орган в срок, установленный </w:t>
      </w:r>
      <w:hyperlink r:id="rId39" w:anchor="P85" w:history="1">
        <w:r>
          <w:rPr>
            <w:color w:val="0000FF"/>
            <w:sz w:val="24"/>
            <w:szCs w:val="24"/>
            <w:u w:val="single"/>
          </w:rPr>
          <w:t>абзацем первым пункта 10</w:t>
        </w:r>
      </w:hyperlink>
      <w:r>
        <w:rPr>
          <w:sz w:val="24"/>
          <w:szCs w:val="24"/>
        </w:rPr>
        <w:t xml:space="preserve"> настоящего Порядка, направляет получателю средств местного бюджета уведомление в электронной форме, содержащее информацию, позволяющую идентифицировать документ, не прин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тый к исполнению, а также содержащее дату и причину отказа, в соответствии с правил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организации и функционирования системы казначейских платежей, установленными Федеральным казначейством (далее – уведомление).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Сведений о бюджетных обязательствах, представленных на бума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ном носителе, Уполномоченный орган возвращает получателю средств местного бюджета копию Сведений о бюджетном обязательстве с проставлением даты отказа, должности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трудника Уполномоченного органа, его подписи, расшифровки подписи с указанием 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циалов и фамилии, причины отказа.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Информацию о нарушении предельных размеров авансовых платежей, установле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муниципальным правовым актом, Уполномоченный орган одновременно направляет письмом Финансовому органу муниципального образования</w:t>
      </w:r>
      <w:r>
        <w:rPr>
          <w:rFonts w:cs="Calibri"/>
          <w:sz w:val="24"/>
          <w:szCs w:val="24"/>
        </w:rPr>
        <w:t xml:space="preserve"> и главному распорядителю (распорядителю) средств местного бюджета, в ведении которого находится получатель средств местного бюджета. 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момента регистрации получатель </w:t>
      </w:r>
      <w:r>
        <w:rPr>
          <w:rFonts w:cs="Calibri"/>
          <w:sz w:val="24"/>
          <w:szCs w:val="24"/>
        </w:rPr>
        <w:t>средств местного бюджета</w:t>
      </w:r>
      <w:r>
        <w:rPr>
          <w:sz w:val="24"/>
          <w:szCs w:val="24"/>
        </w:rPr>
        <w:t xml:space="preserve"> может отозвать Сведение о бюджетном обязательстве по письменному запросу, оформленному в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вольном виде. Орган Федерального казначейства в Уведомлении об отказе указывает ссылку на номер и дату письменного запроса.</w:t>
      </w:r>
    </w:p>
    <w:p w:rsidR="00287142" w:rsidRDefault="002871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bCs/>
          <w:sz w:val="24"/>
          <w:szCs w:val="22"/>
        </w:rPr>
        <w:t xml:space="preserve"> В</w:t>
      </w:r>
      <w:r>
        <w:rPr>
          <w:sz w:val="24"/>
          <w:szCs w:val="24"/>
        </w:rPr>
        <w:t xml:space="preserve"> случае превышения суммы бюджетного обязательства по соответствующим кодам классификации расходов местного бюджета над суммой неиспользованных лим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тов бюджетных обязательств, отраженных на соответствующем лицевом счете получателя бюджетных средств в валюте Российской Федерации Уполномоченный орган в отнош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нии Сведений о бюджетных обязательствах, возникших на основании документов-оснований, предусмотренных </w:t>
      </w:r>
      <w:hyperlink r:id="rId40" w:anchor="Par549" w:history="1">
        <w:r>
          <w:rPr>
            <w:color w:val="0000FF"/>
            <w:sz w:val="24"/>
            <w:szCs w:val="24"/>
            <w:u w:val="single"/>
          </w:rPr>
          <w:t>пунктами 6</w:t>
        </w:r>
      </w:hyperlink>
      <w:r>
        <w:rPr>
          <w:sz w:val="24"/>
          <w:szCs w:val="24"/>
        </w:rPr>
        <w:t>, 7</w:t>
      </w:r>
      <w:hyperlink r:id="rId41" w:anchor="Par646" w:history="1">
        <w:r>
          <w:rPr>
            <w:color w:val="0000FF"/>
            <w:sz w:val="24"/>
            <w:szCs w:val="24"/>
            <w:u w:val="single"/>
          </w:rPr>
          <w:t xml:space="preserve"> графы 2</w:t>
        </w:r>
      </w:hyperlink>
      <w:r>
        <w:rPr>
          <w:sz w:val="24"/>
          <w:szCs w:val="24"/>
        </w:rPr>
        <w:t xml:space="preserve"> Перечня:</w:t>
      </w:r>
    </w:p>
    <w:p w:rsidR="00287142" w:rsidRDefault="002871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присваивает учетный номер бюджетному обязательству (вносит в него изменения) и в день постановки на учет бюджетного обязательства (внесения в него изменений)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правляет:</w:t>
      </w:r>
    </w:p>
    <w:p w:rsidR="00287142" w:rsidRDefault="002871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получателю средств местного бюджета Извещение о бюджетном обязательстве;</w:t>
      </w:r>
    </w:p>
    <w:p w:rsidR="00287142" w:rsidRDefault="002871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получателю средств местного бюджета, главному распорядителю (распорядителю) средств местного бюджета, в ведении которого находится получатель средств местного бюджета, Уведомление о превышении бюджетным обязательством неиспользованных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митов бюджетных обязательств, реквизиты которого установлены в </w:t>
      </w:r>
      <w:hyperlink r:id="rId42" w:anchor="Par694" w:history="1">
        <w:r>
          <w:rPr>
            <w:color w:val="0000FF"/>
            <w:sz w:val="24"/>
            <w:szCs w:val="24"/>
            <w:u w:val="single"/>
          </w:rPr>
          <w:t xml:space="preserve">приложении № 10  </w:t>
        </w:r>
      </w:hyperlink>
      <w:r>
        <w:rPr>
          <w:sz w:val="24"/>
          <w:szCs w:val="24"/>
        </w:rPr>
        <w:t xml:space="preserve"> к настоящему Порядку (далее - Уведомление о превышении)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 бюджетные обязательства, поставленные на учет до начала текущего фина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сового года, исполнение которых осуществляется в текущем финансовом году, вносятся изменения в соответствии с </w:t>
      </w:r>
      <w:hyperlink r:id="rId43" w:anchor="P82" w:history="1">
        <w:r>
          <w:rPr>
            <w:color w:val="0000FF"/>
            <w:sz w:val="24"/>
            <w:szCs w:val="24"/>
            <w:u w:val="single"/>
          </w:rPr>
          <w:t>пунктом 8</w:t>
        </w:r>
      </w:hyperlink>
      <w:r>
        <w:rPr>
          <w:sz w:val="24"/>
          <w:szCs w:val="24"/>
        </w:rPr>
        <w:t xml:space="preserve"> настоящего Порядка в первый рабочий день тек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щего финансового года Уполномоченным органом в отношении бюджетных обязательств, возникших на основании документов-оснований, предусмотренных </w:t>
      </w:r>
      <w:hyperlink r:id="rId44" w:anchor="P589" w:history="1">
        <w:r>
          <w:rPr>
            <w:color w:val="0000FF"/>
            <w:sz w:val="24"/>
            <w:szCs w:val="24"/>
            <w:u w:val="single"/>
          </w:rPr>
          <w:t>пунктами 1</w:t>
        </w:r>
      </w:hyperlink>
      <w:r>
        <w:rPr>
          <w:sz w:val="24"/>
          <w:szCs w:val="24"/>
        </w:rPr>
        <w:t xml:space="preserve"> – 8</w:t>
      </w:r>
      <w:hyperlink r:id="rId45" w:anchor="P596" w:history="1">
        <w:r>
          <w:rPr>
            <w:color w:val="0000FF"/>
            <w:sz w:val="24"/>
            <w:szCs w:val="24"/>
            <w:u w:val="single"/>
          </w:rPr>
          <w:t xml:space="preserve"> графы 2</w:t>
        </w:r>
      </w:hyperlink>
      <w:r>
        <w:rPr>
          <w:sz w:val="24"/>
          <w:szCs w:val="24"/>
        </w:rPr>
        <w:t xml:space="preserve">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бюджетные обязательства, в которые внесены изменения в соответствии с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стоящим пунктом, получателем средств местного бюджета вносятся изменения в части уточнения срока исполнения, графика оплаты бюджетного обязательства, а также, при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обходимости, в части кодов бюджетной классификации Российской Федерации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ствии с </w:t>
      </w:r>
      <w:hyperlink r:id="rId46" w:anchor="P82" w:history="1">
        <w:r>
          <w:rPr>
            <w:color w:val="0000FF"/>
            <w:sz w:val="24"/>
            <w:szCs w:val="24"/>
            <w:u w:val="single"/>
          </w:rPr>
          <w:t>пунктом 8</w:t>
        </w:r>
      </w:hyperlink>
      <w:r>
        <w:rPr>
          <w:sz w:val="24"/>
          <w:szCs w:val="24"/>
        </w:rPr>
        <w:t xml:space="preserve"> настоящего Порядка.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В случае ликвидации, реорганизации получателя средств местного бюджета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бо изменения типа муниципального казенного учреждения не позднее пяти рабочих дней со дня, следующего за днем отзыва с соответствующего лицевого счета получателя средств местного бюджета неиспользованных  лимитов  бюджетных  обязательств                  (бюджетных ассигнований на исполнение публичных нормативных обязательств)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номоченный орган вносятся изменения в ранее учтенные бюджетные обязательства пол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чателя средств местного бюджета в части аннулирования соответствующих неисполне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бюджетных обязательств.</w:t>
      </w:r>
    </w:p>
    <w:p w:rsidR="00287142" w:rsidRDefault="00287142">
      <w:pPr>
        <w:jc w:val="both"/>
        <w:rPr>
          <w:sz w:val="24"/>
          <w:szCs w:val="28"/>
        </w:rPr>
      </w:pPr>
    </w:p>
    <w:p w:rsidR="00287142" w:rsidRDefault="0028714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III. Учет бюджетных обязательств по исполнительным</w:t>
      </w:r>
    </w:p>
    <w:p w:rsidR="00287142" w:rsidRDefault="0028714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документам, решениям налоговых органов</w:t>
      </w:r>
    </w:p>
    <w:p w:rsidR="00287142" w:rsidRDefault="00287142">
      <w:pPr>
        <w:jc w:val="both"/>
        <w:rPr>
          <w:b/>
          <w:sz w:val="28"/>
          <w:szCs w:val="28"/>
        </w:rPr>
      </w:pP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В случае если Уполномоченный орган ранее было учтено бюджетное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тельство, по которому представлен исполнительный документ, решение налогового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на, то одновременно со Сведениями о бюджетном обязательстве, сформированными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тенном бюджетном обязательстве, уменьшенном на сумму, указанную в исполнительном документе, решении налогового органа.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 исполнения судебных актов либо документе, отменяющем или приостанавливающем исполнение судебного акта, на осн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 от имени получателя средств местного бюджета.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rFonts w:ascii="Calibri" w:hAnsi="Calibri" w:cs="Calibri"/>
          <w:sz w:val="22"/>
        </w:rPr>
        <w:t xml:space="preserve"> </w:t>
      </w:r>
      <w:r>
        <w:rPr>
          <w:sz w:val="24"/>
          <w:szCs w:val="24"/>
        </w:rPr>
        <w:t>Постановка на учет бюджетных и денежных обязательств, возникших в связи с исполнением исполнительных документов, предъявленных к казне муниципального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зования «Индустриального  сельского поселения» осуществляется Уполномоченным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ганом автоматически, в сумме принятых к исполнению распоряжений, направленных </w:t>
      </w:r>
      <w:r>
        <w:rPr>
          <w:rFonts w:cs="Calibri"/>
          <w:sz w:val="24"/>
          <w:szCs w:val="24"/>
        </w:rPr>
        <w:t>п</w:t>
      </w:r>
      <w:r>
        <w:rPr>
          <w:rFonts w:cs="Calibri"/>
          <w:sz w:val="24"/>
          <w:szCs w:val="24"/>
        </w:rPr>
        <w:t>о</w:t>
      </w:r>
      <w:r>
        <w:rPr>
          <w:rFonts w:cs="Calibri"/>
          <w:sz w:val="24"/>
          <w:szCs w:val="24"/>
        </w:rPr>
        <w:t>лучателем средств местного бюджета</w:t>
      </w:r>
      <w:r>
        <w:rPr>
          <w:sz w:val="24"/>
          <w:szCs w:val="24"/>
        </w:rPr>
        <w:t>, в соответствии с Порядком санкционирования.</w:t>
      </w:r>
    </w:p>
    <w:p w:rsidR="00287142" w:rsidRDefault="00287142">
      <w:pPr>
        <w:ind w:firstLine="567"/>
        <w:jc w:val="both"/>
        <w:rPr>
          <w:sz w:val="28"/>
          <w:szCs w:val="28"/>
        </w:rPr>
      </w:pPr>
    </w:p>
    <w:p w:rsidR="00287142" w:rsidRDefault="00287142">
      <w:pPr>
        <w:pStyle w:val="aff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Постановка на учет денежных обязательств</w:t>
      </w:r>
    </w:p>
    <w:p w:rsidR="00287142" w:rsidRDefault="00287142">
      <w:pPr>
        <w:pStyle w:val="aff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 внесение в них изменений</w:t>
      </w:r>
    </w:p>
    <w:p w:rsidR="00287142" w:rsidRDefault="00287142">
      <w:pPr>
        <w:pStyle w:val="aff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Сведения о денежных обязательствах по принятым бюджетным обязательствам формируются Уполномоченным органом в срок, установленный для оплаты денежного обязательства в соответствии с порядком санкционирования оплаты денежных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 получателей средств местного бюджета, утвержденным постановлением Админ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страции Индустриального  сельского поселения от </w:t>
      </w:r>
      <w:r>
        <w:rPr>
          <w:sz w:val="24"/>
        </w:rPr>
        <w:t>16.12.2024 г № 277</w:t>
      </w:r>
      <w:r>
        <w:rPr>
          <w:sz w:val="24"/>
          <w:szCs w:val="24"/>
        </w:rPr>
        <w:t xml:space="preserve"> (далее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венно – порядок санкционирования), за исключением случаев, указанных в </w:t>
      </w:r>
      <w:hyperlink r:id="rId47" w:anchor="P151" w:history="1">
        <w:r>
          <w:rPr>
            <w:color w:val="0000FF"/>
            <w:sz w:val="24"/>
            <w:szCs w:val="24"/>
            <w:u w:val="single"/>
          </w:rPr>
          <w:t>абзацах трет</w:t>
        </w:r>
        <w:r>
          <w:rPr>
            <w:color w:val="0000FF"/>
            <w:sz w:val="24"/>
            <w:szCs w:val="24"/>
            <w:u w:val="single"/>
          </w:rPr>
          <w:t>ь</w:t>
        </w:r>
        <w:r>
          <w:rPr>
            <w:color w:val="0000FF"/>
            <w:sz w:val="24"/>
            <w:szCs w:val="24"/>
            <w:u w:val="single"/>
          </w:rPr>
          <w:t>ем</w:t>
        </w:r>
      </w:hyperlink>
      <w:r>
        <w:rPr>
          <w:sz w:val="24"/>
          <w:szCs w:val="24"/>
        </w:rPr>
        <w:t xml:space="preserve"> – шестом  настоящего пункта.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bookmarkStart w:id="3" w:name="P150"/>
      <w:bookmarkEnd w:id="3"/>
      <w:r>
        <w:rPr>
          <w:sz w:val="24"/>
          <w:szCs w:val="24"/>
        </w:rPr>
        <w:t>Сведения о денежных обязательствах по принятым бюджетным обязательствам, формируются получателем средств местного бюджета не позднее рабочего дня,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щего за днем возникновения денежного обязательства, в случае: 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bookmarkStart w:id="4" w:name="P151"/>
      <w:bookmarkEnd w:id="4"/>
      <w:r>
        <w:rPr>
          <w:sz w:val="24"/>
          <w:szCs w:val="24"/>
        </w:rPr>
        <w:t>исполнения денежного обязательства неоднократно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(в том числе с учетом ранее произведенных платежей, требующих подтверждения);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подтверждения поставки товаров, выполнения работ, оказания услуг по ранее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изведенным платежам, требующим подтверждения, в том числе по платежам, требующим подтверждения, произведенным в размере 100 процентов от суммы бюджетного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тельства;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исполнения денежного обязательства, возникшего на основании документа о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емке поставленного товара, выполненной работы (ее результатов, в том числе этапа), ок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занной услуги (далее – документ о приемке) из единой информационной системы, одним распоряжением, сумма которого равна сумме денежного обязательства, подлежащего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становке на учет (за исключением случая возникновения денежного обязательства на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новании документа о приемке по соответствующему государственному контракту, сфо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мированного и подписанного без использования единой информационной системы, фо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мирование Сведений о денежном обязательстве по которому осуществляется не позднее рабочего дня, следующего за днем проведения проверки на соответствие информации, включаемой в Сведения о денежном обязательстве, аналогичной информации в реестре контрактов);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исполнения денежного обязательства в период, превышающий срок, установле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для оплаты денежного обязательства в соответствии с требованиями Порядка сан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ционирования;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исполнения денежного обязательства, возникшего на основании акта сверки взаи</w:t>
      </w:r>
      <w:r>
        <w:rPr>
          <w:rFonts w:cs="Calibri"/>
          <w:sz w:val="24"/>
          <w:szCs w:val="24"/>
        </w:rPr>
        <w:t>м</w:t>
      </w:r>
      <w:r>
        <w:rPr>
          <w:rFonts w:cs="Calibri"/>
          <w:sz w:val="24"/>
          <w:szCs w:val="24"/>
        </w:rPr>
        <w:t>ных расчетов, решения суда о расторжении государственного контракта (договора), ув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домления об одностороннем отказе от исполнения государственного контракта по истеч</w:t>
      </w:r>
      <w:r>
        <w:rPr>
          <w:rFonts w:cs="Calibri"/>
          <w:sz w:val="24"/>
          <w:szCs w:val="24"/>
        </w:rPr>
        <w:t>е</w:t>
      </w:r>
      <w:r>
        <w:rPr>
          <w:rFonts w:cs="Calibri"/>
          <w:sz w:val="24"/>
          <w:szCs w:val="24"/>
        </w:rPr>
        <w:t>нии 30 дней со дня его размещения государственным заказчиком в реестре контрактов, в рамках полностью оплаченного в отчетном финансовом году бюджетного обязательства, возникшего в соответствии с пунктами 3 и 4 графы 2 Перечня.</w:t>
      </w: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21. В случае если в рамках принятых бюджетных обязательств ранее поставлены на учет денежные обязательства, в случаях указанных в </w:t>
      </w:r>
      <w:hyperlink r:id="rId48" w:anchor="P151" w:history="1">
        <w:r>
          <w:rPr>
            <w:rFonts w:eastAsia="Calibri"/>
            <w:color w:val="0000FF"/>
            <w:sz w:val="24"/>
            <w:szCs w:val="24"/>
            <w:u w:val="single"/>
            <w:lang w:eastAsia="en-US"/>
          </w:rPr>
          <w:t>абзацах третьем</w:t>
        </w:r>
      </w:hyperlink>
      <w:r>
        <w:rPr>
          <w:rFonts w:eastAsia="Calibri"/>
          <w:sz w:val="24"/>
          <w:szCs w:val="24"/>
          <w:lang w:eastAsia="en-US"/>
        </w:rPr>
        <w:t xml:space="preserve"> – шестом пункта 20, по платежам, требующим подтверждения (с признаком платежа, требующего подтве</w:t>
      </w:r>
      <w:r>
        <w:rPr>
          <w:rFonts w:eastAsia="Calibri"/>
          <w:sz w:val="24"/>
          <w:szCs w:val="24"/>
          <w:lang w:eastAsia="en-US"/>
        </w:rPr>
        <w:t>р</w:t>
      </w:r>
      <w:r>
        <w:rPr>
          <w:rFonts w:eastAsia="Calibri"/>
          <w:sz w:val="24"/>
          <w:szCs w:val="24"/>
          <w:lang w:eastAsia="en-US"/>
        </w:rPr>
        <w:t>ждения – «Да»), поставка товаров, выполнение работ, оказание услуг по которым не по</w:t>
      </w:r>
      <w:r>
        <w:rPr>
          <w:rFonts w:eastAsia="Calibri"/>
          <w:sz w:val="24"/>
          <w:szCs w:val="24"/>
          <w:lang w:eastAsia="en-US"/>
        </w:rPr>
        <w:t>д</w:t>
      </w:r>
      <w:r>
        <w:rPr>
          <w:rFonts w:eastAsia="Calibri"/>
          <w:sz w:val="24"/>
          <w:szCs w:val="24"/>
          <w:lang w:eastAsia="en-US"/>
        </w:rPr>
        <w:t>тверждена, постановка на учет денежных обязательств на перечисление последующих платежей по таким бюджетным обязательствам не осуществляется, если иной порядок расчетов по такому денежному обязательству не предусмотрен законодательством Ро</w:t>
      </w:r>
      <w:r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>сийской Федерации.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Уполномоченный орган не позднее следующего рабочего дня со дня предста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получателем средств местного бюджета Сведений о денежном обязательстве 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ществляет их проверку на соответствие информации, указанной в Сведениях о денежном обязательстве: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по соответствующему бюджетному обязательству, учтенному на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ответствующем лицевом счете получателя бюджетных средств;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информации, подлежащей включению в Сведения о денежном обязательстве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ответствии с </w:t>
      </w:r>
      <w:hyperlink r:id="rId49" w:anchor="P408" w:history="1">
        <w:r>
          <w:rPr>
            <w:color w:val="0000FF"/>
            <w:sz w:val="24"/>
            <w:szCs w:val="24"/>
            <w:u w:val="single"/>
          </w:rPr>
          <w:t>приложением № 2</w:t>
        </w:r>
      </w:hyperlink>
      <w:r>
        <w:rPr>
          <w:sz w:val="24"/>
          <w:szCs w:val="24"/>
        </w:rPr>
        <w:t xml:space="preserve"> к настоящему Порядку, а также отсутствие в представле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Сведениях о денежном обязательстве на бумажном носителе исправлений, не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ветствующих требованиям, установленным настоящим Порядком или не заверенных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настоящим Порядком;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информации по соответствующему документу-основанию, документу, 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ждающему возникновение денежного обязательства, подлежащим представлению получ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телями средств местного бюджета в Уполномоченный орган для постановки на учет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нежных обязательств в соответствии с настоящим Порядком.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исполнения бюджетного обязательства, содержащего более одного кода классификации расходов бюджетов Российской Федерации, Уполномоченный орган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водит проверку соответствия предмета документа, подтверждающего возникновение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нежного обязательства, указанного в Сведениях о денежном обязательстве, и документе, подтверждающем возникновение денежного обязательства, коду вида (кодам видов)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ходов классификации расходов бюджетов Российской Федерации.</w:t>
      </w:r>
    </w:p>
    <w:p w:rsidR="00287142" w:rsidRDefault="00287142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Сведений о денежном обязательстве на основании документа, подтверждающего возникновение денежного обязательства, предусмотренного пунктом 3 графы 2 Перечня, сформированного и подписанного без использования единой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ционной системы, проверка, предусмотренная абзацем четвертым настоящего пункта, осуществляется одновременно с проверкой соответствия информации, включаемой в Св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дения о денежном обязательстве, аналогичной информации в реестре контрактов.</w:t>
      </w: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формировании Сведений о денежном обязательстве с использованием единой информационной системы проверка, предусмотренная настоящим пунктом, осуществл</w:t>
      </w:r>
      <w:r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>ется в единой информационной системе, в том числе автоматически.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Сведений о денежном обязательстве на основании документа,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тверждающего возникновение денежного обязательства, предусмотренного пунктом 4 графы 2 Перечня, осуществляется в соответствии с настоящим Порядком автоматически, на основании представленных получателем средств местного бюджета в Уполномоченный орган распоряжений для оплаты соответствующих денежных обязательств при полож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тельном результате их проверки, установленной требованиями Порядка санкциониров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ния. В случае, если дата составления первичного документа отличается от даты подпис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первичного документа, то основанием для постановки на учет денежных обязательств Уполномоченного органа является дата его подписания.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В случае положительного результата проверки Сведений о денежном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тельстве Уполномоченный орган присваивает учетный номер денежному обязательству (вносит в него изменения) и </w:t>
      </w:r>
      <w:r>
        <w:rPr>
          <w:rFonts w:cs="Calibri"/>
          <w:sz w:val="24"/>
          <w:szCs w:val="24"/>
        </w:rPr>
        <w:t>в день постановки на учет денежного обязательства (внесения изменений в денежное обязательство)</w:t>
      </w:r>
      <w:r>
        <w:rPr>
          <w:sz w:val="24"/>
          <w:szCs w:val="24"/>
        </w:rPr>
        <w:t xml:space="preserve">, направляет получателю средств местного бюджета извещение о постановке на учет (изменении) денежного обязательства в Уполномоченном органе, </w:t>
      </w:r>
      <w:hyperlink r:id="rId50" w:anchor="P1189" w:history="1">
        <w:r>
          <w:rPr>
            <w:color w:val="0000FF"/>
            <w:sz w:val="24"/>
            <w:szCs w:val="24"/>
            <w:u w:val="single"/>
          </w:rPr>
          <w:t>реквизиты</w:t>
        </w:r>
      </w:hyperlink>
      <w:r>
        <w:rPr>
          <w:sz w:val="24"/>
          <w:szCs w:val="24"/>
        </w:rPr>
        <w:t xml:space="preserve"> которого установлены приложением № 9 (далее – Извещение о дене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ном обязательстве).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 денежном обязательстве направляется получателю средств местного бюджета: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форме электронного документа, подписанного электронной подписью уполн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моченного лица Уполномоченного органа, – в отношении Сведений о денежном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тельстве, представленных в форме электронного документа;</w:t>
      </w:r>
    </w:p>
    <w:p w:rsidR="00287142" w:rsidRDefault="00287142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бумажном носителе, подписанного уполномоченным лицом Уполномоченного органа, – в отношении Сведений о денежном обязательстве, представленных на бумажном носителе.</w:t>
      </w:r>
    </w:p>
    <w:p w:rsidR="00287142" w:rsidRDefault="00287142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 денежном обязательстве, сформированное на бумажном носителе, подписывается лицом, имеющим право действовать от имени Уполномоченного органа.</w:t>
      </w:r>
    </w:p>
    <w:p w:rsidR="00287142" w:rsidRDefault="00287142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Сведений о денежном обязательстве, сформированных с использов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 единой информационной системы, извещение о денежном обязательстве направл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ется с использованием информационных систем Федерального казначейства. 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Учетный номер денежного обязательства является уникальным и не подлежит 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менению, в том числе при изменении отдельных реквизитов денежного обязательства.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Учетный номер денежного обязательства имеет следующую структуру, состоящую из двадцати пяти разрядов: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1 по 19 разряд – учетный номер соответствующего бюджетного обязательства;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20 по 25 разряд – порядковый номер денежного обязательства.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В случае отрицательного результата проверки Сведений о денежном обязател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стве Уполномоченный орган в срок, установленный в </w:t>
      </w:r>
      <w:hyperlink r:id="rId51" w:anchor="P150" w:history="1">
        <w:r>
          <w:rPr>
            <w:color w:val="0000FF"/>
            <w:sz w:val="24"/>
            <w:szCs w:val="24"/>
            <w:u w:val="single"/>
          </w:rPr>
          <w:t>абзаце первом пункта 22</w:t>
        </w:r>
      </w:hyperlink>
      <w:r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Порядка: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отношении Сведений о денежных обязательствах, сформированных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ченным органом, направляет получателю средств местного бюджета уведомление в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форме, содержащее информацию, позволяющую идентифицировать Сведение о денежном обязательстве, не принятое к исполнению, а также содержащее дату и причину отказа;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отношении Сведений о денежных обязательствах, сформированных получат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 средств местного бюджета: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возвращает получателю средств местного бюджета копию представленных на 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мажном носителе Сведений о денежном обязательстве с проставлением даты отказа, должности сотрудника Уполномоченного органа, его подписи, расшифровки подписи с указанием инициалов и фамилии, причины отказа;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направляет получателю средств местного бюджета уведомление в электронном виде, если Сведения о денежном обязательстве представлялись в форме электронного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отношении Сведений о денежном обязательстве, сформированных с использов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нием единой информационной системы, уведомление направляется с использованием и</w:t>
      </w:r>
      <w:r>
        <w:rPr>
          <w:rFonts w:cs="Calibri"/>
          <w:sz w:val="24"/>
          <w:szCs w:val="24"/>
        </w:rPr>
        <w:t>н</w:t>
      </w:r>
      <w:r>
        <w:rPr>
          <w:rFonts w:cs="Calibri"/>
          <w:sz w:val="24"/>
          <w:szCs w:val="24"/>
        </w:rPr>
        <w:t>формационных систем Федерального казначейства.</w:t>
      </w:r>
    </w:p>
    <w:p w:rsidR="00287142" w:rsidRDefault="0028714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25. </w:t>
      </w:r>
      <w:r>
        <w:rPr>
          <w:sz w:val="24"/>
          <w:szCs w:val="24"/>
        </w:rPr>
        <w:t>Оплата денежного обязательства (за исключением денежных обязательств по публичным нормативным обязательствам) осуществляется в пределах доведенных до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лучателя средств местного бюджета лимитов бюджетных обязательств.</w:t>
      </w:r>
    </w:p>
    <w:p w:rsidR="00287142" w:rsidRDefault="00287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денежного обязательства по публичным нормативным обязательствам 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жет осуществляться в пределах доведенных до получателя средств местного бюджета бюджетных ассигнований.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Неисполненная часть денежного обязательства, в том числе денежного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тельства, поставка товаров, выполнение работ, оказание услуг по которому не 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ждены, принятого на учет в отчетном финансовом году в соответствии с бюджетным об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зательством, указанным в </w:t>
      </w:r>
      <w:hyperlink r:id="rId52" w:anchor="P126" w:history="1">
        <w:r>
          <w:rPr>
            <w:color w:val="0000FF"/>
            <w:sz w:val="24"/>
            <w:szCs w:val="24"/>
            <w:u w:val="single"/>
          </w:rPr>
          <w:t>пункте 1</w:t>
        </w:r>
      </w:hyperlink>
      <w:r>
        <w:rPr>
          <w:sz w:val="24"/>
          <w:szCs w:val="24"/>
        </w:rPr>
        <w:t>5 настоящего Порядка, подлежит учету в текущем ф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нансовом году на основании Сведений о денежном обязательстве, сформированных Уполномоченным органом.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В случае если коды бюджетной классификации Российской Федерации, по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торым Уполномоченным органом учтены денежные обязательства отчетного финансового года, в текущем финансовом году являются несуществующими (недействующими), пол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чатель средств местного бюджета уточняет указанные коды бюджетной классификации Российской Федерации в порядке, предусмотренные </w:t>
      </w:r>
      <w:hyperlink r:id="rId53" w:anchor="P126" w:history="1">
        <w:r>
          <w:rPr>
            <w:color w:val="0000FF"/>
            <w:sz w:val="24"/>
            <w:szCs w:val="24"/>
            <w:u w:val="single"/>
          </w:rPr>
          <w:t>пунктом 1</w:t>
        </w:r>
      </w:hyperlink>
      <w:r>
        <w:rPr>
          <w:sz w:val="24"/>
          <w:szCs w:val="24"/>
        </w:rPr>
        <w:t>5 настоящего Порядка.</w:t>
      </w:r>
    </w:p>
    <w:p w:rsidR="00287142" w:rsidRDefault="0028714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V. Представление информации о бюджетных и денежных</w:t>
      </w:r>
    </w:p>
    <w:p w:rsidR="00287142" w:rsidRDefault="0028714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обязательствах, учтенных в Уполномоченном органом</w:t>
      </w:r>
    </w:p>
    <w:p w:rsidR="00287142" w:rsidRDefault="00287142">
      <w:pPr>
        <w:ind w:firstLine="567"/>
        <w:jc w:val="both"/>
        <w:rPr>
          <w:sz w:val="28"/>
          <w:szCs w:val="28"/>
        </w:rPr>
      </w:pP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Информация о бюджетных и денежных обязательствах предоставляется: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Уполномоченным органом посредством предоставления информации о поста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ленных на учет бюджетных и денежных обязательствах (внесении в них изменений) и их исполнении (в том числе в форме электронного документа, а также посредством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чения возможности формирования в соответствующей информационной системе отчетн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сти, предусмотренной </w:t>
      </w:r>
      <w:hyperlink r:id="rId54" w:anchor="P197" w:history="1">
        <w:r>
          <w:rPr>
            <w:color w:val="0000FF"/>
            <w:sz w:val="24"/>
            <w:szCs w:val="24"/>
            <w:u w:val="single"/>
          </w:rPr>
          <w:t xml:space="preserve">пунктом </w:t>
        </w:r>
      </w:hyperlink>
      <w:r>
        <w:rPr>
          <w:sz w:val="24"/>
          <w:szCs w:val="24"/>
        </w:rPr>
        <w:t>30 настоящего Порядка);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Уполномоченным органом в виде документов, определенных </w:t>
      </w:r>
      <w:hyperlink r:id="rId55" w:anchor="P197" w:history="1">
        <w:r>
          <w:rPr>
            <w:color w:val="0000FF"/>
            <w:sz w:val="24"/>
            <w:szCs w:val="24"/>
            <w:u w:val="single"/>
          </w:rPr>
          <w:t xml:space="preserve">пунктом </w:t>
        </w:r>
      </w:hyperlink>
      <w:r>
        <w:rPr>
          <w:sz w:val="24"/>
          <w:szCs w:val="24"/>
        </w:rPr>
        <w:t>30 насто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щего Порядка, по запросам сектора экономики и финансов Администрации Индустриал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ного  сельского поселения, органов местного самоуправления, главных распорядителей средств местного бюджета, с учетом положений </w:t>
      </w:r>
      <w:hyperlink r:id="rId56" w:anchor="P191" w:history="1">
        <w:r>
          <w:rPr>
            <w:color w:val="0000FF"/>
            <w:sz w:val="24"/>
            <w:szCs w:val="24"/>
            <w:u w:val="single"/>
          </w:rPr>
          <w:t>пункта 2</w:t>
        </w:r>
      </w:hyperlink>
      <w:r>
        <w:rPr>
          <w:sz w:val="24"/>
          <w:szCs w:val="24"/>
        </w:rPr>
        <w:t>9 настоящего Порядка.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Информация о бюджетных и денежных обязательствах предоставляется: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Сектору экономики и финансов Администрации Индустриального  сельского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селения – по всем бюджетным и денежным обязательствам;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главным распорядителям средств местного бюджета – в части бюджетных и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нежных обязательств подведомственных им получателей средств местного бюджета;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получателям средств местного бюджета – в части бюджетных и денежных обяз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 соответствующего получателя средств местного бюджета;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иным органам местного самоуправления Индустриального  сельского поселения – в рамках их полномочий, установленных законодательством Российской Федерации,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товской области, нормативными правовыми актами Индустриального  сельского посел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 Информация о бюджетных и денежных обязательствах предоставляется в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ветствии со следующими положениями: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по запросу сектора экономики и финансов Администрации Индустриального  сельского поселения либо органа местного самоуправления муниципального образования «Верхнемакеевское  сельское поселение», уполномоченного в соответствии с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тельством Российской Федерации, Ростовской области, муниципальными нормативными правовыми актами на получение такой информации, Уполномоченный орган представляет с указанными в запросе детализацией и группировкой показателей:</w:t>
      </w:r>
    </w:p>
    <w:p w:rsidR="00287142" w:rsidRDefault="0028714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информацию о принятых на учет бюджетных и денежных обязательствах, рекв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зиты которой установлены приложением № 5 к настоящему Порядку (далее –  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ция о принятых на учет обязательствах), сформированную по состоянию на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вующую дату;</w:t>
      </w:r>
    </w:p>
    <w:p w:rsidR="00287142" w:rsidRDefault="0028714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информацию об исполнении бюджетных и денежных обязательств, </w:t>
      </w:r>
      <w:hyperlink r:id="rId57" w:anchor="P945" w:history="1">
        <w:r>
          <w:rPr>
            <w:color w:val="0000FF"/>
            <w:sz w:val="24"/>
            <w:szCs w:val="24"/>
            <w:u w:val="single"/>
          </w:rPr>
          <w:t>реквизиты</w:t>
        </w:r>
      </w:hyperlink>
      <w:r>
        <w:rPr>
          <w:sz w:val="24"/>
          <w:szCs w:val="24"/>
        </w:rPr>
        <w:br/>
        <w:t>которой установлены приложением № 6 к настоящему Порядку (далее – Информация об исполнении обязательств), сформированную на дату, указанную в запросе;</w:t>
      </w:r>
    </w:p>
    <w:p w:rsidR="00287142" w:rsidRDefault="0028714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по запросу главного распорядителя бюджетных средств местного бюджета Уполномоченный орган представляет с указанными в запросе детализацией и группиро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кой показателей: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та, сформированную нарастающим итогом с начала текущего финансового года по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стоянию на соответствующую дату;</w:t>
      </w:r>
    </w:p>
    <w:p w:rsidR="00287142" w:rsidRDefault="00287142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3) получателю средств местного бюджета ежемесячно предоставляет справку об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полнении принятых на учет</w:t>
      </w:r>
      <w:r>
        <w:rPr>
          <w:sz w:val="24"/>
          <w:szCs w:val="24"/>
        </w:rPr>
        <w:br/>
        <w:t xml:space="preserve">бюджетных и денежных обязательствах (далее – Справка об исполнении обязательств),  </w:t>
      </w:r>
      <w:hyperlink r:id="rId58" w:anchor="P782" w:history="1">
        <w:r>
          <w:rPr>
            <w:color w:val="0000FF"/>
            <w:sz w:val="24"/>
            <w:szCs w:val="24"/>
            <w:u w:val="single"/>
          </w:rPr>
          <w:t>реквизиты</w:t>
        </w:r>
      </w:hyperlink>
      <w:r>
        <w:rPr>
          <w:sz w:val="24"/>
          <w:szCs w:val="24"/>
        </w:rPr>
        <w:t xml:space="preserve"> которой установлены приложением № 4 к настоящему Порядку.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исполнении обязательств формируется по состоянию на 1-е число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дого месяца, нарастающим итогом с 1 января текущего финансового года и содержит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формацию об исполнении бюджетных обязательств, поставленных на учет в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ченном органе на основании Сведений о бюджетном обязательстве;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полненных в отчетном финансовом году бюджетных обязательствах по государственным контрактам на поставку товаров, выполнение работ, оказание услуг, </w:t>
      </w:r>
      <w:hyperlink r:id="rId59" w:anchor="P1035" w:history="1">
        <w:r>
          <w:rPr>
            <w:color w:val="0000FF"/>
            <w:sz w:val="24"/>
            <w:szCs w:val="24"/>
            <w:u w:val="single"/>
          </w:rPr>
          <w:t>реквизиты</w:t>
        </w:r>
      </w:hyperlink>
      <w:r>
        <w:rPr>
          <w:sz w:val="24"/>
          <w:szCs w:val="24"/>
        </w:rPr>
        <w:t xml:space="preserve"> которой установлены приложением № 7 к настоящему Порядку (далее – Справка о неисполненных бюджетных обязательствах).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Федерации, содержит информацию о неисполненных бюджетных обязательствах, возникших из муниципальных контрактов, договоров, поставленных на учет в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ченном органе на основании Сведений о бюджетных обязательствах и подлежавших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условиями этих муниципальных контрактов, договоров,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контрактов, договоров.</w:t>
      </w:r>
    </w:p>
    <w:p w:rsidR="00287142" w:rsidRDefault="0028714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телей средств местного бюджета, находящихся в ведении главного распорядителя бю</w:t>
      </w:r>
      <w:r>
        <w:rPr>
          <w:sz w:val="24"/>
          <w:szCs w:val="24"/>
        </w:rPr>
        <w:t>д</w:t>
      </w:r>
      <w:r>
        <w:rPr>
          <w:sz w:val="24"/>
          <w:szCs w:val="24"/>
        </w:rPr>
        <w:t>жетных средств местного бюджета.</w:t>
      </w:r>
    </w:p>
    <w:p w:rsidR="00287142" w:rsidRDefault="00287142">
      <w:pPr>
        <w:jc w:val="right"/>
      </w:pPr>
      <w:r>
        <w:t>приложение № 1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бюджетном обязательстве</w:t>
      </w: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457"/>
      </w:tblGrid>
      <w:tr w:rsidR="00287142">
        <w:tc>
          <w:tcPr>
            <w:tcW w:w="9071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rFonts w:cs="Calibri"/>
              </w:rPr>
            </w:pPr>
            <w:r>
              <w:rPr>
                <w:rFonts w:cs="Calibri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cs="Calibri"/>
              </w:rPr>
              <w:t>(с точностью до второго десятичного знака)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реквизита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Номер сведений о бюджетном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стве получателя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 (далее соответственно – Св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о бюджетном обязательстве,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ное обязательство)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5" w:name="P252"/>
            <w:bookmarkEnd w:id="5"/>
            <w:r>
              <w:rPr>
                <w:sz w:val="24"/>
                <w:szCs w:val="24"/>
              </w:rPr>
              <w:t>Указывается порядковый номер Сведений                        о бюджетном обязательстве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системах Федерального казначейства.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Учетный номер бюджетного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 внесении изменений                               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ставленное на учет бюджетное обязательство.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бюджетного обязательства, в которое вносятся изменения, присвоенный ему при 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новке на учет.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 заполняется путем выбора соответствующего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из полного перечня учетных номеров бюджетных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6" w:name="P257"/>
            <w:bookmarkEnd w:id="6"/>
            <w:r>
              <w:rPr>
                <w:sz w:val="24"/>
                <w:szCs w:val="24"/>
              </w:rPr>
              <w:t>Указывается дата подписания Сведений о бюджетном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тельстве получателем средств местного бюджета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формирования Сведений о бюджетном обязательстве получателем бюджетных средств,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вующая текущему операционному дню.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Тип бюджетного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закупка, если бюджетное обязательство связано с заку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кой товаров, работ, услуг в текущем финансовом году;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прочее, если бюджетное обязательство не связано с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купкой товаров, работ, услуг или если бюджетное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 возникло в связи                        с закупкой товаров,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бот, услуг прошлых лет.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Информация о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чателе бюджетных средств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Получатель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получателя средств местного бюджета, соответствующее реестровой записи реестра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стников бюджетного процесса, а также юридических лиц, не являющихся участниками бюджетного процесса (далее – Сводный реестр)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 авторизации и идентификации получателя средств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бюджета в информационной системе.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Индустр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ального  сельского поселения Кашарского  района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Код </w:t>
            </w:r>
            <w:hyperlink r:id="rId60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61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sz w:val="24"/>
                <w:szCs w:val="24"/>
              </w:rPr>
              <w:t xml:space="preserve">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муниципальных образований территориального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гана Федерального казначейства, финансового органа суб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муниципального образования, органа управления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дарственным внебюджетным фондом.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Финансовый орган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код организации по Сводному ре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стру (далее – код по Сводному реестру) получателя средств местного бюджета в соответствии со Сводным реестром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главного распорядителя средств местного бюджета в соответствии со Сводным реестром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главы главного распорядителя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 в соответствии с решением о бюджете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 Наименование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гана Федерального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значейства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органа, в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тором получателю средств местного бюджета открыт лиц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рации по учету и исполнению соответствующего бюджетн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обязательства (далее - соответствующий лицевой счет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лучателя бюджетных средств).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 Код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 (далее – КОФК)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Уполномоченного органа, в котором открыт соответствующий лицевой счет получателя бюджетных средств.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 Номер лицевого счета получателя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соответствующего лицевого счета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чателя бюджетных средств 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Реквизиты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та, являющегося осн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ванием для принятия на учет бюджетного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 (далее –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кумент–основание)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7" w:name="P288"/>
            <w:bookmarkEnd w:id="7"/>
            <w:r>
              <w:rPr>
                <w:sz w:val="24"/>
                <w:szCs w:val="24"/>
              </w:rPr>
              <w:t>6.1. Вид документа–основания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один из следующих видов документов: «ко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тракт», «договор», «соглашение»,</w:t>
            </w:r>
            <w:r>
              <w:rPr>
                <w:rFonts w:eastAsia="Calibri" w:cs="Calibri"/>
                <w:sz w:val="28"/>
              </w:rPr>
              <w:t xml:space="preserve"> «</w:t>
            </w:r>
            <w:r>
              <w:rPr>
                <w:sz w:val="24"/>
                <w:szCs w:val="24"/>
              </w:rPr>
              <w:t>нормативный правовой акт», «исполнительный документ», «решение налогового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гана», «извещение об осуществлении закупки»,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4"/>
                <w:szCs w:val="24"/>
              </w:rPr>
              <w:t>приглаш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принять участие в определении поставщика (подрядчика, исполнителя)», «иное основание»</w:t>
            </w:r>
          </w:p>
        </w:tc>
      </w:tr>
      <w:tr w:rsidR="00287142">
        <w:trPr>
          <w:trHeight w:val="46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Наименование нормативного правов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акта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заполнении в пункте 6.1 настоящей информации вида документа "нормативный правовой акт" указывается наим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нование нормативного правового акта.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Номер документа–основания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документа–основания (при наличии)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8" w:name="P294"/>
            <w:bookmarkEnd w:id="8"/>
            <w:r>
              <w:rPr>
                <w:sz w:val="24"/>
                <w:szCs w:val="24"/>
              </w:rPr>
              <w:t>6.4. Дата документа–основания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налогового органа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Указывается дата завершения исполнения обязательств по документу–основанию (кроме обязательств, возникших из извещения об осуществлении закупки) (при наличии в док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>менте-основании) (кроме обязательств, возникших из изв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щения об осуществлении закупки, приглашения принять участие в определении поставщика (подрядчика, исполнит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ля), исполнительного документа и решения налогового орг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на).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Предмет по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менту–основанию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9" w:name="P300"/>
            <w:bookmarkEnd w:id="9"/>
            <w:r>
              <w:rPr>
                <w:sz w:val="24"/>
                <w:szCs w:val="24"/>
              </w:rPr>
              <w:t>Указывается предмет по документу–основанию.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62" w:anchor="P288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6.1</w:t>
              </w:r>
            </w:hyperlink>
            <w:r>
              <w:rPr>
                <w:sz w:val="24"/>
                <w:szCs w:val="24"/>
              </w:rPr>
              <w:t xml:space="preserve"> настоящей информации вида документа «контракт», «договор», "извещение об осущест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лении закупки", "приглашение принять участие в определ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поставщика (подрядчика, исполнителя)", указывается наименование(я) объекта закупки (поставляемых товаров, выполняемых работ, оказываемых услуг), указанное(ые) в контракте (договоре),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"извещении об осуществлении заку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ки", "приглашении принять участие в определении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щика (подрядчика, исполнителя)".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63" w:anchor="P288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6.1</w:t>
              </w:r>
            </w:hyperlink>
            <w:r>
              <w:rPr>
                <w:sz w:val="24"/>
                <w:szCs w:val="24"/>
              </w:rPr>
              <w:t xml:space="preserve"> настоящей информации вида документа «соглашение»</w:t>
            </w:r>
            <w:r>
              <w:rPr>
                <w:rFonts w:eastAsia="Calibri" w:cs="Calibri"/>
                <w:sz w:val="28"/>
              </w:rPr>
              <w:t xml:space="preserve"> </w:t>
            </w:r>
            <w:r>
              <w:rPr>
                <w:sz w:val="24"/>
                <w:szCs w:val="24"/>
              </w:rPr>
              <w:t>или "нормативный правовой акт" указывается наименование(я) цели(ей) предоставления,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левого направления, направления(ий) расходования субс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дии, бюджетных инвестиций или средств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0" w:name="P303"/>
            <w:bookmarkEnd w:id="10"/>
            <w:r>
              <w:rPr>
                <w:sz w:val="24"/>
                <w:szCs w:val="24"/>
              </w:rPr>
              <w:t>6.7. Признак казначе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 сопровождения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признак казначейского сопровождения «Да» – в случае осуществления Уполномоченным органом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законодательством Российской Федерации и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Собрания депутатов Индустриального  сельского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казначейского сопровождения средств, предоставля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в соответствии с документом–основанием. В остальных случаях не заполняется.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 Идентификатор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идентификатор документа–основания при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полнении «Да» в </w:t>
            </w:r>
            <w:hyperlink r:id="rId64" w:anchor="P303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6.7</w:t>
              </w:r>
            </w:hyperlink>
            <w:r>
              <w:rPr>
                <w:sz w:val="24"/>
                <w:szCs w:val="24"/>
              </w:rPr>
              <w:t xml:space="preserve"> (при наличии).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незаполнении </w:t>
            </w:r>
            <w:hyperlink r:id="rId65" w:anchor="P303" w:history="1">
              <w:r>
                <w:rPr>
                  <w:color w:val="0000FF"/>
                  <w:sz w:val="24"/>
                  <w:szCs w:val="24"/>
                  <w:u w:val="single"/>
                </w:rPr>
                <w:t>пункта 6.7</w:t>
              </w:r>
            </w:hyperlink>
            <w:r>
              <w:rPr>
                <w:sz w:val="24"/>
                <w:szCs w:val="24"/>
              </w:rPr>
              <w:t xml:space="preserve"> идентификатор указывается при наличии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 Уникальный номер реестровой записи в реестре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тов/реестре соглашений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1" w:name="P310"/>
            <w:bookmarkEnd w:id="11"/>
            <w:r>
              <w:rPr>
                <w:sz w:val="24"/>
                <w:szCs w:val="24"/>
              </w:rPr>
              <w:t>Указывается уникальный номер реестровой записи в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новленном законодательством Российской Федерации 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трактной системе в сфере закупок товаров, работ, услуг для обеспечения государственных и муниципальных нужд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рядке реестре контрактов (далее – реестр контрактов) /реестре соглашений (договоров) о предоставлении субс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дий, бюджетных инвестиций, (далее – реестр соглашений).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заполняется при постановке на учет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сведения о котором направляются в 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орган одновременно с информацией о государственном контракте, соглашении для ее первичного включения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естр контрактов/реестр соглашений.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2" w:name="P311"/>
            <w:bookmarkEnd w:id="12"/>
            <w:r>
              <w:rPr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бюджетного обязательства в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вии с документом–основанием в единицах валюты, в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принято бюджетное обязательство, с точностью до 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рого знака после запятой.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документом–основанием сумма не определ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на, указывается сумма, рассчитанная получателем средств местного бюджета, с приложением соответствующего расч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документ–основание предусматривает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обязательства перед несколькими контрагент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ми, то указывается сумма бюджетного обязательства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ветствии               с документом–основанием в единицах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люты, в которой принято бюджетное обязательство, с точн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до второго знака после запятой, причитающаяся всем контрагентам, указанным                в разделе 2 Сведений о бюджетном обязательстве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3" w:name="P315"/>
            <w:bookmarkEnd w:id="13"/>
            <w:r>
              <w:rPr>
                <w:sz w:val="24"/>
                <w:szCs w:val="24"/>
              </w:rPr>
              <w:t xml:space="preserve">6.11. Код валюты по </w:t>
            </w:r>
            <w:hyperlink r:id="rId66" w:history="1">
              <w:r>
                <w:rPr>
                  <w:color w:val="0000FF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4" w:name="P316"/>
            <w:bookmarkEnd w:id="14"/>
            <w:r>
              <w:rPr>
                <w:sz w:val="24"/>
                <w:szCs w:val="24"/>
              </w:rPr>
              <w:t>Указывается код валюты, в которой принято бюджетное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зательство, в соответствии                с Общероссийским </w:t>
            </w:r>
            <w:hyperlink r:id="rId67" w:history="1">
              <w:r>
                <w:rPr>
                  <w:color w:val="0000FF"/>
                  <w:sz w:val="24"/>
                  <w:szCs w:val="24"/>
                  <w:u w:val="single"/>
                </w:rPr>
                <w:t>кла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с</w:t>
              </w:r>
              <w:r>
                <w:rPr>
                  <w:color w:val="0000FF"/>
                  <w:sz w:val="24"/>
                  <w:szCs w:val="24"/>
                  <w:u w:val="single"/>
                </w:rPr>
                <w:t>сификатором</w:t>
              </w:r>
            </w:hyperlink>
            <w:r>
              <w:rPr>
                <w:sz w:val="24"/>
                <w:szCs w:val="24"/>
              </w:rPr>
              <w:t xml:space="preserve"> валют. Формируется автоматически после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зания наименования валюты в соответствии                        с Общероссийским </w:t>
            </w:r>
            <w:hyperlink r:id="rId68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>
              <w:rPr>
                <w:sz w:val="24"/>
                <w:szCs w:val="24"/>
              </w:rPr>
              <w:t xml:space="preserve"> валют.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заключения муниципального контракта (договора) указывается код валюты, в которой указывается цена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 Сумма в валюте Российской Федерации, всего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5" w:name="P319"/>
            <w:bookmarkEnd w:id="15"/>
            <w:r>
              <w:rPr>
                <w:sz w:val="24"/>
                <w:szCs w:val="24"/>
              </w:rPr>
              <w:t>Указывается сумма бюджетного обязательства                в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люте Российской Федерации.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бюджетное обязательство принято в иностранной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люте, его сумма пересчитывается в валюту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 по курсу Центрального банка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на дату, указанную в пункте 6.4 настоящей информации.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r:id="rId69" w:anchor="P311" w:history="1">
              <w:r>
                <w:rPr>
                  <w:color w:val="0000FF"/>
                  <w:sz w:val="24"/>
                  <w:szCs w:val="24"/>
                  <w:u w:val="single"/>
                </w:rPr>
                <w:t>пунктам 6.10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70" w:anchor="P315" w:history="1">
              <w:r>
                <w:rPr>
                  <w:color w:val="0000FF"/>
                  <w:sz w:val="24"/>
                  <w:szCs w:val="24"/>
                  <w:u w:val="single"/>
                </w:rPr>
                <w:t>6.11</w:t>
              </w:r>
            </w:hyperlink>
            <w:r>
              <w:rPr>
                <w:sz w:val="24"/>
                <w:szCs w:val="24"/>
              </w:rPr>
              <w:t xml:space="preserve"> настоящей информации.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бюджетное обязательство принято в иностранной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люте и подлежит оплате в валюте Российской Федерации, при внесении изменений в поставленное на учет бюджетное обязательство указывается его сумма, пересчитанная в вал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ту Российской Федерации по курсу Центрального банка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 на дату заключения (принятия)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та, предусматривающего внесение изменений в документ-основание.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бюджетное обязательство принято в иностранной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люте и подлежит оплате в иностранной валюте, при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нении такого обязательства его сумма пересчитывается в 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люту Российской Федерации по курсу Центрального банка Российской Федерации на дату совершения операции,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водимой в иностранной валюте.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 В том числе сумма казначейского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чения обязательств в валюте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казначейского обеспечения обязательств (далее – казначейское обеспечение) в соответствии с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ментом–основанием (при наличии)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 Процент платежа, требующего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ждения, от общей су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мы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процент платежа, требующего подтверждения, установленный документом–основанием или исчисленный от общей суммы бюджетного обязательства и (или) от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мера казначейского обеспечения, предоставляемого для осуществления расчетов, связанных с предварительной о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латой (авансом) по документу–основанию, установленный документом–основанием.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Процент авансового платежа в документе - основании не должен превышать размер, установленный нормативно - правовым актом субъекта на текущий финансовый год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6.15. Сумма платежа, требующего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документом–основанием или исчисленная от общей суммы бюджетного обязательства.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условиями документа–основания предусмотрено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менение казначейского обеспечения, то указывается сумма казначейского обеспечения, предоставляемого для осущес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вления расчетов, связанных с предварительной оплатой,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тановленная документом-основанием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 Номер уведомл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 поступлении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полнительного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мента/решения налог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органа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71" w:anchor="P288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6.1</w:t>
              </w:r>
            </w:hyperlink>
            <w:r>
              <w:rPr>
                <w:sz w:val="24"/>
                <w:szCs w:val="24"/>
              </w:rPr>
              <w:t xml:space="preserve"> настоящей информации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«исполнительный документ» или «решение налогового органа» указывается номер уведомления Уполномоченного органа о поступлении исполнительного документа (решения налогового органа), направленного должнику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 Дата уведомления о поступлении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нительного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та/решения налогового органа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72" w:anchor="P288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6.1</w:t>
              </w:r>
            </w:hyperlink>
            <w:r>
              <w:rPr>
                <w:sz w:val="24"/>
                <w:szCs w:val="24"/>
              </w:rPr>
              <w:t xml:space="preserve"> настоящей информации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«исполнительный документ» или «решение налогового органа» указывается дата уведомления Уполномоченного органа о поступлении исполнительного документа (решения налогового органа), направленного должнику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 Основание нев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лючения договора (м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та) в реестр контрактов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 заполнении в </w:t>
            </w:r>
            <w:hyperlink r:id="rId73" w:anchor="P288" w:history="1">
              <w:r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пункте 6.1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настоящей информации знач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ния «договор» </w:t>
            </w:r>
            <w:r>
              <w:rPr>
                <w:rFonts w:eastAsia="Calibri"/>
                <w:sz w:val="24"/>
                <w:szCs w:val="24"/>
              </w:rPr>
              <w:t>указываются положения законодательства Российской Федерации о контрактной системе в сфере зак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пок товаров, работ, услуг для государственных и муниц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пальных нужд, являющиеся основанием для невключения договора (контракта) в реестр контрактов.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Реквизиты конт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агента /взыскателя по исполнительному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кументу/решению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логового органа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Наименование юридического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ца/фамилия, имя, отч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физического лица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6" w:name="P341"/>
            <w:bookmarkEnd w:id="16"/>
            <w:r>
              <w:rPr>
                <w:sz w:val="24"/>
                <w:szCs w:val="24"/>
              </w:rPr>
              <w:t>Указывается наименование поставщика (подрядчика,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нителя, получателя денежных средств) по документу-основанию (далее – контрагент) в соответствии со сведени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Единого государственного реестра юридических лиц (д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лее – ЕГРЮЛ) на основании документа–основания, фамилия, имя, отчество физического лица на основании документа–основания.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7" w:name="P343"/>
            <w:bookmarkEnd w:id="17"/>
            <w:r>
              <w:rPr>
                <w:sz w:val="24"/>
                <w:szCs w:val="24"/>
              </w:rPr>
              <w:t>7.2. Идентификацио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номер налогопл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тельщика (ИНН)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 в Сводный реестр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8" w:name="P346"/>
            <w:bookmarkEnd w:id="18"/>
            <w:r>
              <w:rPr>
                <w:sz w:val="24"/>
                <w:szCs w:val="24"/>
              </w:rPr>
              <w:t>7.3. Код причины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становки на учет 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логовом органе (КПП)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19" w:name="P347"/>
            <w:bookmarkEnd w:id="19"/>
            <w:r>
              <w:rPr>
                <w:sz w:val="24"/>
                <w:szCs w:val="24"/>
              </w:rPr>
              <w:t>Указывается КПП контрагента в соответствии со сведениями ЕГРЮЛ (при наличии).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вующий сведениям, включенным в Сводный реестр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 реестру контрагента указывается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тически в случае наличия информации о нем в Сводном ре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стре в соответствии с ИНН и КПП контрагента, указанным в </w:t>
            </w:r>
            <w:hyperlink r:id="rId74" w:anchor="P343" w:history="1">
              <w:r>
                <w:rPr>
                  <w:color w:val="0000FF"/>
                  <w:sz w:val="24"/>
                  <w:szCs w:val="24"/>
                  <w:u w:val="single"/>
                </w:rPr>
                <w:t>пунктах 7.2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75" w:anchor="P346" w:history="1">
              <w:r>
                <w:rPr>
                  <w:color w:val="0000FF"/>
                  <w:sz w:val="24"/>
                  <w:szCs w:val="24"/>
                  <w:u w:val="single"/>
                </w:rPr>
                <w:t>7.3</w:t>
              </w:r>
            </w:hyperlink>
            <w:r>
              <w:rPr>
                <w:sz w:val="24"/>
                <w:szCs w:val="24"/>
              </w:rPr>
              <w:t xml:space="preserve"> настоящей информации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0" w:name="P351"/>
            <w:bookmarkEnd w:id="20"/>
            <w:r>
              <w:rPr>
                <w:sz w:val="24"/>
                <w:szCs w:val="24"/>
              </w:rPr>
              <w:t>7.5. Номер лицевого счета (раздела на лиц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вом счете)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операции по исполнению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подлежат отражению на лицевом счете, открытом контрагенту в Уполномоченном органе, указывается номер лицевого счета контрагента в соответствии с документом–основанием.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номер раздела на лицевом счете указывается в случае, если операции по исполнению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подлежат отражению на лицевом счете, открытом контрагенту в Уполномоченном органе, для отражения средств, подлежащих в соответствии с законодательством Российской Федерации казначейскому сопровождению,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доставляемых в соответствии с документом–основанием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Номер банковского (казначейского) счета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документе–основании)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 Наименование 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 (иной организации), в котором(-ой) открыт счет контрагенту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банка контрагента или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риального органа Федерального казначейства (при наличии в документе–основании)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 БИК банка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БИК банка контрагента (при наличии в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менте-основании)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документе–основании)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Расшифровка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капитального строительства или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недвижимого имущества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Указывается наименование объекта капитального стро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тельства, объекта недвижимого имущества из документа-основания, заключенного (принятого) в целях осуществл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ния капитальных вложений в объекты капитального стро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тельства или объекты недвижимого имущества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 Уникальный код объекта капитального строительства или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недвижимого имущества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Указывается уникальный код объекта капитального стро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тельства или объекта недвижимого имущества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бюджетного обязательства,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никшего на основании исполнительного документа или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шения налогового органа, указывается на основании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мации, представленной должником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Код по БК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1" w:name="P374"/>
            <w:bookmarkEnd w:id="21"/>
            <w:r>
              <w:rPr>
                <w:sz w:val="24"/>
                <w:szCs w:val="24"/>
              </w:rPr>
              <w:t>Указывается код бюджетной классификации расходов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бюджета в соответствии с предметом документа–основания.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бюджетного обязательства,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никшего на основании исполнительного документа (решения налогового органа), указывается код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 расходов местного бюджета на основании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представленной должником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Признак безусло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ности обязательства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значение «безусловное» по бюджетному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тельству, денежное обязательство по которому возникает на основании документа–основания при наступлении сроков проведения платежей (наступление срока проведения плат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жа, требующего подтверждения по контракту, договору,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ступление срока перечисления субсидии по соглашению,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полнение решения налогового органа, оплата исполнител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документа, иное).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значение «условное» по обязательству,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ное обязательство по которому возникает в силу наступления условий, предусмотренных в документе–основании (подп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сание актов выполненных работ, утверждение отчетов 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полнении условий соглашения о предоставлении субсидии, иное)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 Сумма исполненн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обязательства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шлых лет в валюте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 Сумма неиспо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ненного обязательства прошлых лет в валюте Российской Федерации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внесении изменения в бюджетное обязательство,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 Сумма на 20__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кущий финансовый год в валюте Российской Федерации с помеся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разбивкой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2" w:name="P384"/>
            <w:bookmarkEnd w:id="22"/>
            <w:r>
              <w:rPr>
                <w:sz w:val="24"/>
                <w:szCs w:val="24"/>
              </w:rPr>
              <w:t>В случае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соглашения о предоста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лении субсидии юридическому лицу, соглашения о предо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тавлении межбюджетного трансферта, имеющей целевое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значение, указывается размер субсидии, бюджетных инв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стиций в единицах валюты Российской Федерации с точн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до второго знака после запятой месяца, в котором будет осуществлен платеж.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муниципального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 (договора), указывается график платежей с помеся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разбивкой текущего года исполнения контракта.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исполнительного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мента/решения налогового органа, указывается сумма на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новании информации, представленной должником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3" w:name="P388"/>
            <w:bookmarkEnd w:id="23"/>
            <w:r>
              <w:rPr>
                <w:sz w:val="24"/>
                <w:szCs w:val="24"/>
              </w:rPr>
              <w:t>В случае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соглашения о предоста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лении субсидии юридическому лицу, соглашения о предо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тавлении межбюджетного трансферта, имеющего целевое назначение, указывается размер субсидии, бюджетных инв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стиций, в единицах валюты Российской Федерации с точн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до второго знака после запятой.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муниципального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 (договора), указывается график платежей по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пальному контракту (договору) в валюте Российской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рации с годовой периодичностью.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указывается отдельно на текущий финансовый год, первый, второй год планового периода и на третий год после текущего финансового года, а также общей суммой на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следующие года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 Дата выплаты по исполнительному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кументу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ежемесячной выплаты по исполнению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полнительного документа, если выплаты имеют периодич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характер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 Аналитический код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Указывается при необходимости аналитический код, пр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сваиваемый органами Федерального казначейства субсид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ям, субвенциям и иным межбюджетным трансфертам, имеющим целевое значение, предоставляемым из федерал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ного бюджета бюджетам субъектов Российской Федерации и муниципальных образований или код, присваиваемый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нами Федерального казначейства для завершения расчетов по обязательствам, неисполненным на начало текущего ф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нансового года.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Также может указываться дополнительная классификация, применяемая в учете.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 Примечание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</w:t>
            </w:r>
          </w:p>
        </w:tc>
      </w:tr>
      <w:tr w:rsidR="0028714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 Руководитель (уполномоченное лицо)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должность, подпись, расшифровка подписи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ководителя (уполномоченного лица), подписавшего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 бюджетном обязательстве.</w:t>
            </w:r>
          </w:p>
        </w:tc>
      </w:tr>
    </w:tbl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3" w:footer="850" w:gutter="0"/>
          <w:pgNumType w:start="1"/>
          <w:cols w:space="720"/>
        </w:sectPr>
      </w:pPr>
    </w:p>
    <w:p w:rsidR="00287142" w:rsidRDefault="00287142">
      <w:pPr>
        <w:jc w:val="right"/>
      </w:pPr>
      <w:r>
        <w:t>приложение № 2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4" w:name="P408"/>
      <w:bookmarkEnd w:id="24"/>
      <w:r>
        <w:rPr>
          <w:b/>
          <w:bCs/>
          <w:sz w:val="24"/>
          <w:szCs w:val="24"/>
        </w:rPr>
        <w:t>Реквизиты.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денежном обязательстве</w:t>
      </w:r>
    </w:p>
    <w:p w:rsidR="00287142" w:rsidRDefault="00287142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465"/>
      </w:tblGrid>
      <w:tr w:rsidR="00287142">
        <w:tc>
          <w:tcPr>
            <w:tcW w:w="9213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rFonts w:cs="Calibri"/>
              </w:rPr>
            </w:pPr>
            <w:r>
              <w:rPr>
                <w:rFonts w:cs="Calibri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cs="Calibri"/>
              </w:rPr>
              <w:t>(с точностью до второго десятичного знака)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информации (ре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визита, показателя)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Номер сведений о денежном обязательстве получателя средств местного бюджета (далее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ственно – Сведения о денежном обязательстве, денежное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тельство)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Сведений                о денежном обязательстве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 представлении Сведений о денежном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тельстве в форме электронного документа в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формационных системах Федерального казначе</w:t>
            </w:r>
            <w:r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ства номер Сведений о денежном обязательстве присваивается автоматически в информационных системах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Федерального казначейства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Дата Сведений о денежном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зательстве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Сведений о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ном обязательстве получателем средств местного бюджета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 формировании Сведений о денежном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тельстве в форме электронного документа в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формационных системах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Федерального казначе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</w:t>
            </w:r>
            <w:r>
              <w:rPr>
                <w:rFonts w:eastAsia="Calibri"/>
                <w:sz w:val="24"/>
                <w:szCs w:val="24"/>
              </w:rPr>
              <w:t xml:space="preserve"> дата Сведений о денежном обязательстве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ставляется автоматически.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Учетный номер денежного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 внесении изменений в поставле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на учет денежное обязательство.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денежного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в которое вносятся изменения, присвоенный ему при постановке на учет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формировании Сведений о денежном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обязательстве в форме электронного документа в информационной системе Федерального казначе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 учетный номер денежного обязательства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полняется путем выбора соответствующего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из полного перечня учетных номеров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обязательств.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Учетный номер бюджетного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принятого бюджетн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обязательства, денежное обязательство по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рому ставится на учет (в денежное обязательство по которому вносятся изменения)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 формировании Сведений о денежном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Федерального казначейства</w:t>
            </w:r>
            <w:r>
              <w:rPr>
                <w:rFonts w:eastAsia="Calibri"/>
                <w:sz w:val="24"/>
                <w:szCs w:val="24"/>
              </w:rPr>
              <w:t xml:space="preserve"> заполняется автоматически при указании учетного номера д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нежного обязательства, в которое вносятся измен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Уникальный код объекта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тального строительства или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 недвижимого имущества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Информация о получателе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получателя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бюджета, соответствующее реестровой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писи реестра участников бюджетного процесса, а также юридических лиц, не являющихся участн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ками бюджетного процесса (далее – Сводный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естр)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получателя средств местного бюджета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Номер лицевого счета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соответствующего лицевого счета получателя средств местного бюджета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Главный распорядитель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главного распорядителя средств местного бюджета, соответствующее ре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стровой записи Сводного реестра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Глава по БК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главы главного распорядителя средств местного бюджета в соответствии               решением о бюджете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Наименование бюджета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образования __________________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 формировании Сведений о денежном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тельстве в форме электронного документа в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формационных системах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Федерального казначе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</w:t>
            </w:r>
            <w:r>
              <w:rPr>
                <w:rFonts w:eastAsia="Calibri"/>
                <w:sz w:val="24"/>
                <w:szCs w:val="24"/>
              </w:rPr>
              <w:t xml:space="preserve"> заполняется автоматически.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6.7. Код </w:t>
            </w:r>
            <w:hyperlink r:id="rId76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77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</w:t>
              </w:r>
              <w:r>
                <w:rPr>
                  <w:color w:val="0000FF"/>
                  <w:sz w:val="24"/>
                  <w:szCs w:val="24"/>
                  <w:u w:val="single"/>
                </w:rPr>
                <w:t>и</w:t>
              </w:r>
              <w:r>
                <w:rPr>
                  <w:color w:val="0000FF"/>
                  <w:sz w:val="24"/>
                  <w:szCs w:val="24"/>
                  <w:u w:val="single"/>
                </w:rPr>
                <w:t>катору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муниципального образования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 Финансовый орган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При представлении Сведений о денежном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тельстве в форме электронного документа в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формационных системах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Федерального казначе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</w:t>
            </w:r>
            <w:r>
              <w:rPr>
                <w:rFonts w:eastAsia="Calibri"/>
                <w:sz w:val="24"/>
                <w:szCs w:val="24"/>
              </w:rPr>
              <w:t xml:space="preserve"> заполняется автоматически.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 Код по ОКПО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сийскому классификатору предприятий и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заций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 Территориальный орган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дерального казначейства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органа Федерального казначейства – «Управление Федерального казн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чейства по Ростовской области»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 Код органа Федерального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значейства (далее - КОФК)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Управления Федерального казн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чейства по Ростовской области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 Признак платежа, требующ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подтверждения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признак платежа, требующего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тверждения. По платежам, требующим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ждения, указывается «Да», если платеж не требует подтверждения, указывается «Нет»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Реквизиты документа,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ждающего возникновение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Вид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документа, являющег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ся основанием для возникновения денежного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Номер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документа, подтверждающего возникновение денежного обязательства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5" w:name="P462"/>
            <w:bookmarkEnd w:id="25"/>
            <w:r>
              <w:rPr>
                <w:sz w:val="24"/>
                <w:szCs w:val="24"/>
              </w:rPr>
              <w:t>7.3. Дата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документа, подтверждающего возникновение денежного обязательства</w:t>
            </w:r>
          </w:p>
          <w:p w:rsidR="00287142" w:rsidRDefault="002871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В случае постановки на учет денежного обяз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тельства, возникшего на основании документа о приемке выполненной работы (ее результатов, в том числе этапа), оказанной услуги, указывается дата подписания получателем средств местного бюджета такого документа.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 Сумма документа,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ждающего возникновение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документа, подтверждающего возникновение денежного обязательства в валюте выплаты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 Предмет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та: средства бюджета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денежного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возникшего на основании исполнительного документа или решения налогового органа, указ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вается на основании информации, представленной должником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 Код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 (далее – Код по БК)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бюджетной классификации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ходов местного бюджета в соответствии с предм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том документа–основания.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денежного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возникшего на основании исполнительного документа или решения налогового органа, указ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вается код бюджетной классификации расходов местного бюджета на основании информации, представленной должником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 Аналитический код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ционирования операций с целевыми расходами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 Сумма в рублевом эквивале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те, всего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денежного обязательства             в валюте Российской Федерации.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представлении Сведений о денежном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тельстве для подтверждения кассовой выплаты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четного финансового года указывается сумма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тежа, перечисленного и не подтвержденного в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четном финансовом году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 Код валюты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валюты, в которой принято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нежное обязательство, в соответствии                    с Общероссийским </w:t>
            </w:r>
            <w:hyperlink r:id="rId78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>
              <w:rPr>
                <w:sz w:val="24"/>
                <w:szCs w:val="24"/>
              </w:rPr>
              <w:t xml:space="preserve"> валют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 в том числе перечислено средств, требующих подтвержд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ранее произведенного           в рамках соответствующего бюджетного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платежа, требующего подтверждения, по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торому не подтверждена поставка товара (выпо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нение работ, оказание услуг). Не заполняется в случае, если в кодовой зоне «Признак платежа, требующего подтверждения» указано «Да»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 Срок исполнения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 (при наличии)</w:t>
            </w:r>
          </w:p>
        </w:tc>
      </w:tr>
    </w:tbl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27" w:footer="708" w:gutter="0"/>
          <w:pgNumType w:start="1"/>
          <w:cols w:space="720"/>
        </w:sectPr>
      </w:pPr>
    </w:p>
    <w:p w:rsidR="00287142" w:rsidRDefault="00287142">
      <w:pPr>
        <w:jc w:val="right"/>
      </w:pPr>
      <w:r>
        <w:t>приложение № 3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документов, на основании которых возникают бюджетные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обязательства получателей средств местного бюджета,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документов, подтверждающих возникновение денежных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обязательств получателей средств местного бюджета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0"/>
        <w:gridCol w:w="4317"/>
      </w:tblGrid>
      <w:tr w:rsidR="00287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26" w:name="P507"/>
            <w:bookmarkEnd w:id="26"/>
            <w:r>
              <w:rPr>
                <w:sz w:val="24"/>
                <w:szCs w:val="24"/>
              </w:rPr>
              <w:t>Документ, на основании которого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никает бюджетное обязательство 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чателя средств местного бюджета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27" w:name="P508"/>
            <w:bookmarkEnd w:id="27"/>
            <w:r>
              <w:rPr>
                <w:sz w:val="24"/>
                <w:szCs w:val="24"/>
              </w:rPr>
              <w:t>Документ, подтверждающий возникн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вение денежного обязательства получ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теля средств местного бюджета</w:t>
            </w:r>
          </w:p>
        </w:tc>
      </w:tr>
      <w:tr w:rsidR="00287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7142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Извещение об осуществлении закупки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Формирование денежного обязательства не предусматривается</w:t>
            </w:r>
          </w:p>
        </w:tc>
      </w:tr>
      <w:tr w:rsidR="00287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Приглашение принять участие в опр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делении поставщика (подрядчика, и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sz w:val="24"/>
                <w:szCs w:val="24"/>
                <w:lang w:eastAsia="en-US"/>
              </w:rPr>
              <w:t>полнителя)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Формирование денежного обязательства не предусматривается</w:t>
            </w:r>
          </w:p>
        </w:tc>
      </w:tr>
      <w:tr w:rsidR="00287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8" w:name="P512"/>
            <w:bookmarkEnd w:id="28"/>
            <w:r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29" w:name="P513"/>
            <w:bookmarkEnd w:id="29"/>
            <w:r>
              <w:rPr>
                <w:sz w:val="24"/>
                <w:szCs w:val="24"/>
              </w:rPr>
              <w:t>Муниципальный контракт (договор) на поставку товаров, выполнение работ, оказание услуг для обеспечения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нужд, сведения о котором подлежат включению в реестр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ного контракта, внесение арендной пл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ты по муниципальному контракту, если условиями такого муниципального ко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тракта (договора) не предусмотрено предоставление документов для оплаты денежных обязательств при осущест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лении авансовых платежей (внесении арендной платы)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Документ о приемке поставленных т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варов, выполненных работ (их результ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тов, в том числе этапов), оказанных у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луг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 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Счет–фактура </w:t>
            </w:r>
          </w:p>
        </w:tc>
      </w:tr>
      <w:tr w:rsidR="00287142">
        <w:trPr>
          <w:trHeight w:val="2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получателя средств местного бюджета (далее – иной документ, подтвержда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щий возникновение денежного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тельства) по бюджетному обязательству получателя средств местного бюджета, возникшему на основании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контракта</w:t>
            </w:r>
          </w:p>
        </w:tc>
      </w:tr>
      <w:tr w:rsidR="00287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0" w:name="P526"/>
            <w:bookmarkEnd w:id="30"/>
            <w:r>
              <w:rPr>
                <w:sz w:val="24"/>
                <w:szCs w:val="24"/>
              </w:rPr>
              <w:t>Муниципальный контракт (договор) на поставку товаров, выполнение работ, оказание услуг, сведения о котором не подлежат включению в реестры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трактов в соответствии с законодател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ством Российской Федерации 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трактной системе в сфере закупок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ров, работ, услуг для обеспечения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дарственных нужд, и за исключением договоров, указанных в 8 пункте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стоящего перечня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об оказании услуг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(в случае осуществления ава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совых платежей в соответствии с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виями договора, внесения арендной платы по договору)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Справка–расчет или иной документ, 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ляющийся основанием для оплаты неу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тойки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 (унифицированная форма № ТОРГ–12) (ф. 0330212)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договора</w:t>
            </w:r>
          </w:p>
        </w:tc>
      </w:tr>
      <w:tr w:rsidR="00287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31" w:name="P552"/>
            <w:bookmarkEnd w:id="31"/>
            <w:r>
              <w:rPr>
                <w:rFonts w:eastAsia="Calibri"/>
                <w:sz w:val="24"/>
                <w:szCs w:val="24"/>
                <w:lang w:eastAsia="en-US"/>
              </w:rPr>
              <w:t>Договор (соглашение) о предоставл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нии субсидии муниципальному бю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жетному или автономному учрежд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нию, юридическому лицу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перечисления субсидии, пред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смотренный договором (соглашением) о предоставлении субсидии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ному бюджетному, автономному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ждению юридическому лицу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 отчет о выполнении муниципального задания (ф. 0506501)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договора (соглашения) о предоставлении субсидии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ному бюджетному или автономному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реждению 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условий, устано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ленных при предоставлении субсидии юридическому лицу, в соответствии с порядком (правилами) предоставления субсидии юридическому лицу;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фактич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 произведенные расходы (недопол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ченные доходы) в соответствии с поря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ком (правилами) предоставления субс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дии юридическому лицу;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перечисление субсидии юр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дическому лицу по форме, установле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 соответствии                      с поря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ком (правилами) предоставления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занной субсидии (далее – Заявка на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речисление субсидии юридическому лицу) (при наличии)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287142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Соглашения о предоставлении ме</w:t>
            </w:r>
            <w:r>
              <w:rPr>
                <w:rFonts w:cs="Calibri"/>
                <w:sz w:val="24"/>
                <w:szCs w:val="24"/>
              </w:rPr>
              <w:t>ж</w:t>
            </w:r>
            <w:r>
              <w:rPr>
                <w:rFonts w:cs="Calibri"/>
                <w:sz w:val="24"/>
                <w:szCs w:val="24"/>
              </w:rPr>
              <w:t>бюджетного трансферта (иного ме</w:t>
            </w:r>
            <w:r>
              <w:rPr>
                <w:rFonts w:cs="Calibri"/>
                <w:sz w:val="24"/>
                <w:szCs w:val="24"/>
              </w:rPr>
              <w:t>ж</w:t>
            </w:r>
            <w:r>
              <w:rPr>
                <w:rFonts w:cs="Calibri"/>
                <w:sz w:val="24"/>
                <w:szCs w:val="24"/>
              </w:rPr>
              <w:t>бюджетного трансферта) сведения о котором подлежат или не подлежат включению в реестр соглашений (дог</w:t>
            </w:r>
            <w:r>
              <w:rPr>
                <w:rFonts w:cs="Calibri"/>
                <w:sz w:val="24"/>
                <w:szCs w:val="24"/>
              </w:rPr>
              <w:t>о</w:t>
            </w:r>
            <w:r>
              <w:rPr>
                <w:rFonts w:cs="Calibri"/>
                <w:sz w:val="24"/>
                <w:szCs w:val="24"/>
              </w:rPr>
              <w:t>воров) о предоставлении межбюдже</w:t>
            </w:r>
            <w:r>
              <w:rPr>
                <w:rFonts w:cs="Calibri"/>
                <w:sz w:val="24"/>
                <w:szCs w:val="24"/>
              </w:rPr>
              <w:t>т</w:t>
            </w:r>
            <w:r>
              <w:rPr>
                <w:rFonts w:cs="Calibri"/>
                <w:sz w:val="24"/>
                <w:szCs w:val="24"/>
              </w:rPr>
              <w:t>ных трансфертов;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перечисления межбюджетного трансферта, предусмотренный соглаш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о предоставлении межбюджетного трансферта</w:t>
            </w:r>
          </w:p>
        </w:tc>
      </w:tr>
      <w:tr w:rsidR="00287142">
        <w:trPr>
          <w:trHeight w:val="6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о перечислении ме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бюджетного трансферта, и (или) док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мент, подтверждающий возникновение денежных обязательств получателя средств местного бюджета, источником финансового обеспечения которых я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ляются межбюджетные трансферты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rPr>
          <w:trHeight w:val="6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Иной документ, подтверждающий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соглашения о предоста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лении межбюджетного трансферта</w:t>
            </w:r>
          </w:p>
        </w:tc>
      </w:tr>
      <w:tr w:rsidR="00287142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правовой акт местной администрации или акт 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ею органов местного самоуправл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 предоставлении субсидий из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стного бюджета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о перечислении ме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 xml:space="preserve">бюджетного трансферта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rPr>
          <w:trHeight w:val="5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Иной документ, подтверждающий во</w:t>
            </w:r>
            <w:r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муниципального правов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акта о предоставлении межбюдже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ного трансферта, имеющего целевое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287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2" w:name="P589"/>
            <w:bookmarkEnd w:id="32"/>
            <w:r>
              <w:rPr>
                <w:sz w:val="24"/>
                <w:szCs w:val="24"/>
              </w:rPr>
              <w:t>Исполнительный документ (исполн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тельный лист, судебный приказ) (далее – исполнительный документ)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Бухгалтерская справка (ф. 0504833)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выплат по исполнительному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кументу, предусматривающему выпл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периодического характера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документ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Справка-расчет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исполнительного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мента</w:t>
            </w:r>
          </w:p>
        </w:tc>
      </w:tr>
      <w:tr w:rsidR="00287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3" w:name="P595"/>
            <w:bookmarkEnd w:id="33"/>
            <w:r>
              <w:rPr>
                <w:sz w:val="24"/>
                <w:szCs w:val="24"/>
              </w:rPr>
              <w:t>7.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4" w:name="P596"/>
            <w:bookmarkEnd w:id="34"/>
            <w:r>
              <w:rPr>
                <w:sz w:val="24"/>
                <w:szCs w:val="24"/>
              </w:rPr>
              <w:t>Решение налогового органа о взыск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налога, сбора, пеней и штрафов (далее – решение налогового органа)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Бухгалтерская справка (ф. 0504833)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налогового органа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Справка–расчет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на основании решения налогового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rPr>
          <w:trHeight w:val="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5" w:name="P601"/>
            <w:bookmarkEnd w:id="35"/>
            <w:r>
              <w:rPr>
                <w:sz w:val="24"/>
                <w:szCs w:val="24"/>
              </w:rPr>
              <w:t>8.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6" w:name="P602"/>
            <w:bookmarkEnd w:id="36"/>
            <w:r>
              <w:rPr>
                <w:sz w:val="24"/>
                <w:szCs w:val="24"/>
              </w:rPr>
              <w:t xml:space="preserve">Документ, не определенный </w:t>
            </w:r>
            <w:hyperlink r:id="rId79" w:anchor="P512" w:history="1">
              <w:r>
                <w:rPr>
                  <w:color w:val="0000FF"/>
                  <w:sz w:val="24"/>
                  <w:szCs w:val="24"/>
                  <w:u w:val="single"/>
                </w:rPr>
                <w:t xml:space="preserve">пунктами </w:t>
              </w:r>
            </w:hyperlink>
            <w:r>
              <w:rPr>
                <w:sz w:val="24"/>
                <w:szCs w:val="24"/>
              </w:rPr>
              <w:t>3 – 7 настоящего перечня, в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вии с которым возникает бюджетное обязательство получателя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бюджета: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закон, иной нормативный правовой акт, в соответствии, с которыми, возн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кают публичные нормативные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(публичные обязательства), обязательства по уплате взносов,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возмездных перечислений субъектам международного права, обязательства, а также обязательства по уплате плат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жей в бюджет (не требующие заключ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договора);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договор, расчет по которому осущ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ствляется наличными деньгами, если получателем средств местного бюджета в Уполномоченный орган не направл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 информация и документы по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занному договору для их включения в реестр контрактов;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договор на оказание услуг, выполн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работ, заключенный получателем средств местного бюджета с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ским лицом, не являющимся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альным предпринимателем </w:t>
            </w:r>
            <w:r>
              <w:rPr>
                <w:sz w:val="24"/>
                <w:szCs w:val="24"/>
              </w:rPr>
              <w:br/>
              <w:t>(договора ГПХ и ГПД);</w:t>
            </w:r>
          </w:p>
          <w:p w:rsidR="00287142" w:rsidRDefault="0028714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 акт сверки взаимных расчетов;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решение суда о расторжении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контракта (договора);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уведомление об одностороннем отк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зе от исполнения муниципального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 по истечении 30 дней со дня его размещения государственным заказч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ком в реестре контрактов;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–нормативный правовой акт или приказ об утверждении штатного расписания с расчетом годового фонда оплаты труда;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договора в соответствии, с которыми, оплачиваются расходы банка и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дения почтовой связи по доставке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собий, компенсаций и иных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выплат гражданам;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генеральные условия (условия), эми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 и обращения государственных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бумаг Российской Федерации;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договор или иной документ на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мер социальной поддержки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 (носящий заявительный характер), возникший на основании нормативно правового акта;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 договор или соглашение заключенное не в рамках закупочной деятельности (уплата членских и иных взносов, др</w:t>
            </w:r>
            <w:r>
              <w:rPr>
                <w:rFonts w:cs="Calibri"/>
                <w:sz w:val="24"/>
                <w:szCs w:val="24"/>
              </w:rPr>
              <w:t>у</w:t>
            </w:r>
            <w:r>
              <w:rPr>
                <w:rFonts w:cs="Calibri"/>
                <w:sz w:val="24"/>
                <w:szCs w:val="24"/>
              </w:rPr>
              <w:t xml:space="preserve">гие расходы);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-договор (соглашение) о предоставл</w:t>
            </w:r>
            <w:r>
              <w:rPr>
                <w:rFonts w:cs="Calibri"/>
                <w:sz w:val="24"/>
                <w:szCs w:val="24"/>
              </w:rPr>
              <w:t>е</w:t>
            </w:r>
            <w:r>
              <w:rPr>
                <w:rFonts w:cs="Calibri"/>
                <w:sz w:val="24"/>
                <w:szCs w:val="24"/>
              </w:rPr>
              <w:t>нии субсидии муниципальному бю</w:t>
            </w:r>
            <w:r>
              <w:rPr>
                <w:rFonts w:cs="Calibri"/>
                <w:sz w:val="24"/>
                <w:szCs w:val="24"/>
              </w:rPr>
              <w:t>д</w:t>
            </w:r>
            <w:r>
              <w:rPr>
                <w:rFonts w:cs="Calibri"/>
                <w:sz w:val="24"/>
                <w:szCs w:val="24"/>
              </w:rPr>
              <w:t>жетному или автономному учрежд</w:t>
            </w:r>
            <w:r>
              <w:rPr>
                <w:rFonts w:cs="Calibri"/>
                <w:sz w:val="24"/>
                <w:szCs w:val="24"/>
              </w:rPr>
              <w:t>е</w:t>
            </w:r>
            <w:r>
              <w:rPr>
                <w:rFonts w:cs="Calibri"/>
                <w:sz w:val="24"/>
                <w:szCs w:val="24"/>
              </w:rPr>
              <w:t>нию, юридическому лицу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 нормативный правовой акт об утве</w:t>
            </w:r>
            <w:r>
              <w:rPr>
                <w:rFonts w:cs="Calibri"/>
                <w:sz w:val="24"/>
                <w:szCs w:val="24"/>
              </w:rPr>
              <w:t>р</w:t>
            </w:r>
            <w:r>
              <w:rPr>
                <w:rFonts w:cs="Calibri"/>
                <w:sz w:val="24"/>
                <w:szCs w:val="24"/>
              </w:rPr>
              <w:t>ждении Штатного расписания с расч</w:t>
            </w:r>
            <w:r>
              <w:rPr>
                <w:rFonts w:cs="Calibri"/>
                <w:sz w:val="24"/>
                <w:szCs w:val="24"/>
              </w:rPr>
              <w:t>е</w:t>
            </w:r>
            <w:r>
              <w:rPr>
                <w:rFonts w:cs="Calibri"/>
                <w:sz w:val="24"/>
                <w:szCs w:val="24"/>
              </w:rPr>
              <w:t>том годового фонда оплаты труда (иной документ, подтверждающий возникн</w:t>
            </w:r>
            <w:r>
              <w:rPr>
                <w:rFonts w:cs="Calibri"/>
                <w:sz w:val="24"/>
                <w:szCs w:val="24"/>
              </w:rPr>
              <w:t>о</w:t>
            </w:r>
            <w:r>
              <w:rPr>
                <w:rFonts w:cs="Calibri"/>
                <w:sz w:val="24"/>
                <w:szCs w:val="24"/>
              </w:rPr>
              <w:t>вение бюджетного обязательства)</w:t>
            </w:r>
          </w:p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 соглашения о передаче полномочий;</w:t>
            </w:r>
          </w:p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– Иной документ, в соответствии с к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торым возникает бюджетное обязател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ство получателя средств местного бюджета.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Авансовый отчет (ф. 0504505)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об оказании услуг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приема–передачи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сверки взаимных расчетов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услуг, выполнение работ, заключенный получателем средств местного бюджета с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ским лицом, не являющимся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 предпринимателем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физического лица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 расторжении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контракта (договора)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одностороннем отказе от исполнения муниципального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 по истечении 30 дней со дня его размещения государственным заказч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ком в реестре контрактов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Квитанция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направлении в командировку, с прилагаемым расчетом командир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вочных сумм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Служебная записка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Справка-расчет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 (унифицированная форма № ТОРГ–12) (ф. 0330212)</w:t>
            </w:r>
          </w:p>
        </w:tc>
      </w:tr>
      <w:tr w:rsidR="00287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287142">
        <w:trPr>
          <w:trHeight w:val="8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Расчетная ведомость (ф.0504402)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Расчетно-платежная ведомость (ф.0504401)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87142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перечисления субсидии, пред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смотренный договором (соглашением) о предоставлении субсидии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ному бюджетному, автономному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ждению юридическому лицу</w:t>
            </w:r>
          </w:p>
        </w:tc>
      </w:tr>
      <w:tr w:rsidR="00287142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бюджета, возникшему по реализации трудовых функций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ботника в соответствии с трудовым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конодательством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287142">
        <w:trPr>
          <w:trHeight w:val="6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42" w:rsidRDefault="0028714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подтверждающий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по бюджетному обязательству получателя средств местного бюджета.</w:t>
            </w:r>
          </w:p>
        </w:tc>
      </w:tr>
    </w:tbl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jc w:val="right"/>
      </w:pPr>
      <w:r>
        <w:t>приложение № 4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37" w:name="P782"/>
      <w:bookmarkEnd w:id="37"/>
      <w:r>
        <w:rPr>
          <w:b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отчета. Справка об исполнении принятых на учет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 обязательств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(бюджетных, денежных)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62"/>
        <w:gridCol w:w="3347"/>
      </w:tblGrid>
      <w:tr w:rsidR="00287142">
        <w:tc>
          <w:tcPr>
            <w:tcW w:w="5726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точностью до второго десятичного знака)</w:t>
            </w:r>
          </w:p>
        </w:tc>
        <w:tc>
          <w:tcPr>
            <w:tcW w:w="3347" w:type="dxa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месячная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Описание реквизита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 состоянию на 1-е число кажд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месяца и по состоянию на дату, указанную     в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просе получателя средств местного бюджета, нара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тающим итогом с 1 января текущего финансового года и содержит информацию об исполнении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жетных, денежных обязательств, поставленных на учет в Уполномоченном органе на основании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об обязательстве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Код органа Федерального казначейства (КОФК)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Уполномоченного органа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Получатель бюджетных средств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получателя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бюджета, соответствующее реестровой зап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си реестра участников бюджетного процесса, а та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же юридических лиц, не являющихся участниками бюджетного процесса (далее – Сводный реестр)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Код по Сводному реестру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получателя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по Сводному реестру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Наименование бюджета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дустриального  сельского поселения Кашарского  района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Код </w:t>
            </w:r>
            <w:hyperlink r:id="rId80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81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</w:t>
              </w:r>
              <w:r>
                <w:rPr>
                  <w:color w:val="0000FF"/>
                  <w:sz w:val="24"/>
                  <w:szCs w:val="24"/>
                  <w:u w:val="single"/>
                </w:rPr>
                <w:t>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органа, муниципального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«Верхнемакеевское  сельское поселение»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Финансовый орган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Код по ОКПО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сийскому классификатору предприятий 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Код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составная часть кода бюджетной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сификации Российской Федерации, по которому в Уполномоченном органе приняты на учет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или денежные обязательства (глава, раздел, подраздел, целевая статья, вид расходов)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8" w:name="P815"/>
            <w:bookmarkEnd w:id="38"/>
            <w:r>
              <w:rPr>
                <w:sz w:val="24"/>
                <w:szCs w:val="24"/>
              </w:rPr>
              <w:t>8. Распределенные на лицевой счет получателя бюджетных средств лимиты бюджетных обязательств на 20__ текущий финансовый год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распределенных лимитов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обязательств на текущий финансовый год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Распределенные на лицевой счет получателя бюджетных средств лимиты бюджетных обязательств на плановый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 в разрезе лет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распределенных лимитов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обязательств на первый и второй год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периода в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Реквизиты принятых на учет обязательств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Документ–основание/исполнительный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 (решение налогового органа)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 Номер документа–основания (исполнительного документа, решения налогового органа)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документа–основания (исполн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документа, решения налогового органа) (при наличии)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 Дата документа–основания (исполнительного документа, решения налогового органа)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документа–основания (исполн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документа, решения налогового органа) (при наличии)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9.1.3. Идентификатор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та–основания (исполнительного документа, решения налогового органа)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идентификатор документа–основания (при наличии)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 Учетный номер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бюджетного или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нежного обязательства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 Уникальный код объекта капитального строительства или объекта недвижимого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указывается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39" w:name="P833"/>
            <w:bookmarkEnd w:id="39"/>
            <w:r>
              <w:rPr>
                <w:sz w:val="24"/>
                <w:szCs w:val="24"/>
              </w:rPr>
              <w:t>9.4. Сумма принятых на учет обязательств на 20__ текущий финансовый год в валюте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принятых на учет в Уполном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ченном органе бюджетных или денежных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на текущий финансовый год (с учетом неи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полненных бюджетных или денежных обязательств прошлых лет) в разрезе кодов по бюджетной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 Сумма принятых на учет обязательств на плановый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 в валюте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 в разрезе первого и второго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принятых на учет в Уполном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ченном органе бюджетных или денежных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на первый и на второй годы планового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риода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0" w:name="P837"/>
            <w:bookmarkEnd w:id="40"/>
            <w:r>
              <w:rPr>
                <w:sz w:val="24"/>
                <w:szCs w:val="24"/>
              </w:rPr>
              <w:t>9.6. Сумма исполненных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текущего финансового года в валюте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исполненных бюджетных или денежных обязательств текущего финансового года в разрезе кодов бюджетной классификации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9.6.1. Процент исполнения бюджетных или денежных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 текущего финансов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процент исполненных бюджетных или денежных обязательств текущего финансового года в разрезе кодов бюджетной классификации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 Неисполненные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текущего финансового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 в валюте Российской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неисполненных бюджетных или денежных обязательств текущего финансового года в разрезе кодов бюджетной классификации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сийской Федерации (показатель </w:t>
            </w:r>
            <w:hyperlink r:id="rId82" w:anchor="P833" w:history="1">
              <w:r>
                <w:rPr>
                  <w:color w:val="0000FF"/>
                  <w:sz w:val="24"/>
                  <w:szCs w:val="24"/>
                  <w:u w:val="single"/>
                </w:rPr>
                <w:t>пункта 9.4</w:t>
              </w:r>
            </w:hyperlink>
            <w:r>
              <w:rPr>
                <w:sz w:val="24"/>
                <w:szCs w:val="24"/>
              </w:rPr>
              <w:t xml:space="preserve"> минус показатель </w:t>
            </w:r>
            <w:hyperlink r:id="rId83" w:anchor="P837" w:history="1">
              <w:r>
                <w:rPr>
                  <w:color w:val="0000FF"/>
                  <w:sz w:val="24"/>
                  <w:szCs w:val="24"/>
                  <w:u w:val="single"/>
                </w:rPr>
                <w:t>пункта 9.6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287142">
        <w:trPr>
          <w:trHeight w:val="1399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 Сумма неиспользованного остатка лимитов бюджетных обязательств текущего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неиспользованного остатка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митов бюджетных обязательств текущего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года в разрезе кодов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кации (показатель </w:t>
            </w:r>
            <w:hyperlink r:id="rId84" w:anchor="P815" w:history="1">
              <w:r>
                <w:rPr>
                  <w:color w:val="0000FF"/>
                  <w:sz w:val="24"/>
                  <w:szCs w:val="24"/>
                  <w:u w:val="single"/>
                </w:rPr>
                <w:t>пункта 8</w:t>
              </w:r>
            </w:hyperlink>
            <w:r>
              <w:rPr>
                <w:sz w:val="24"/>
                <w:szCs w:val="24"/>
              </w:rPr>
              <w:t xml:space="preserve"> минус показатель </w:t>
            </w:r>
            <w:hyperlink r:id="rId85" w:anchor="P837" w:history="1">
              <w:r>
                <w:rPr>
                  <w:color w:val="0000FF"/>
                  <w:sz w:val="24"/>
                  <w:szCs w:val="24"/>
                  <w:u w:val="single"/>
                </w:rPr>
                <w:t>пункта 9.6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9.8.1. Неиспользованный 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ток лимитов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текущего финансового года в процентах от доведенн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объема лимитов бюджетных обязательств текущего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процент неиспользованного остатка лимитов бюджетных обязательств текущего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года в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Итого по коду бюджетной классификации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итоговая сумма бюджетных или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обязательств группировочно по всем кодам бюджетной классификации Российской Федерации, указанным в отчете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Всего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суммы бюджетных или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обязательств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Ответственный исполнитель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исполнителя, сформировавшего отчет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Дата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отчета</w:t>
            </w:r>
          </w:p>
        </w:tc>
      </w:tr>
    </w:tbl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3" w:footer="709" w:gutter="0"/>
          <w:pgNumType w:start="1"/>
          <w:cols w:space="720"/>
        </w:sectPr>
      </w:pPr>
    </w:p>
    <w:p w:rsidR="00287142" w:rsidRDefault="00287142">
      <w:pPr>
        <w:jc w:val="right"/>
      </w:pPr>
      <w:bookmarkStart w:id="41" w:name="P868"/>
      <w:bookmarkEnd w:id="41"/>
      <w:r>
        <w:t>приложение № 5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отчета. Информация о принятых на учет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 обязательствах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(бюджетных, денежных)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257"/>
        <w:gridCol w:w="3352"/>
      </w:tblGrid>
      <w:tr w:rsidR="00287142">
        <w:tc>
          <w:tcPr>
            <w:tcW w:w="5863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точностью до второго десятичного знака)</w:t>
            </w:r>
          </w:p>
        </w:tc>
        <w:tc>
          <w:tcPr>
            <w:tcW w:w="3352" w:type="dxa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месячная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исходя из периода формирования отчета по состоянию на 1-е число месяца, указанного в запросе, или на 1-е число месяца, в котором пост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пил запрос, нарастающим итогом с начала текущего финансового года с указанными в запросе детализ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цией и группировкой показателей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Код органа Федерального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значейства (КОФК)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Уполномоченного органа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Вид отчета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Указывается: простой, сводный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Главный распорядитель (ра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порядитель) бюджетных средств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формировании Информации о принятых на учет обязательствах в целом по всем получателям средств местного бюджета реквизит «Главный распоряд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 (распорядитель) бюджетных средств» не запо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няется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Глава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глава главного распорядителя средств местного бюджета по находящимся в ведении 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распорядителя средств местного бюджета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лучателям средств местного бюджета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Код по Сводному реестру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 реестру участников бюджетного процесса, а также юридических лиц, не являющихся участниками бюджетного процесса (далее – Сво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ный реестр) главного распорядителя средств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Наименование бюджета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дустриального  сельского поселения Кашарского  района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Код </w:t>
            </w:r>
            <w:hyperlink r:id="rId86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87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</w:t>
              </w:r>
              <w:r>
                <w:rPr>
                  <w:color w:val="0000FF"/>
                  <w:sz w:val="24"/>
                  <w:szCs w:val="24"/>
                  <w:u w:val="single"/>
                </w:rPr>
                <w:t>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органа, муниципального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Финансовый орган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Код по ОКПО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сийскому классификатору предприятий 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Наименование участника бюджетного процесса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участника бюджетного процесса (получателя средств местного бюджета)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Код по Сводному реестру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участника бюджетного процесса (получателя средств местного бюджета) по Сводн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реестру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Код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бюджетной классификации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по которому в Уполномоченном органе учтено бюджетное или денежное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 (глава, раздел, подраздел, целевая статья, вид расходов). Степень детализации кодов бюджетной классификации Российской Федерации или перечень кодов бюджетной классификации Российской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рации, в разрезе которых в информации приводятся сведения о принятых получателями средств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 бюджетных или денежных обязательс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вах, устанавливается главными распорядителями или распорядителями средств местного бюджета, по запросу которых формируется Информация о прин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тых на учет обязательствах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Код валюты по </w:t>
            </w:r>
            <w:hyperlink r:id="rId88" w:history="1">
              <w:r>
                <w:rPr>
                  <w:color w:val="0000FF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валюты, в которой принято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жетное или денежное обязательство, в соответствии с Общероссийским </w:t>
            </w:r>
            <w:hyperlink r:id="rId89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>
              <w:rPr>
                <w:sz w:val="24"/>
                <w:szCs w:val="24"/>
              </w:rPr>
              <w:t xml:space="preserve"> валют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Уникальный код объекта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питального строительства или объекта недвижимого имущества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Сумма неисполненного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зательства прошлых лет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Отражаются суммы неисполненных обязательств прошлых лет в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фикации, уникальных кодов объектов капитального строительства или объектов недвижимого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Сумма на 20__ текущий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нансовый год с помесячной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бивкой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Отражаются суммы принятых бюджетных или д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нежных обязательств за счет средств местного бю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жета в валюте Российской Федерации разрезе кодов по бюджетной классификации, </w:t>
            </w:r>
            <w:r>
              <w:rPr>
                <w:rFonts w:eastAsia="Calibri"/>
                <w:sz w:val="24"/>
                <w:szCs w:val="24"/>
              </w:rPr>
              <w:t>уникальных кодов объектов капитального строительства или объектов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 Указывается итоговая сумма бюджетных или денежных обязательств т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кущего финансового года и в разрезе каждого мес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sz w:val="24"/>
                <w:szCs w:val="24"/>
                <w:lang w:eastAsia="en-US"/>
              </w:rPr>
              <w:t>ца текущего финансового года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Сумма на плановый период с разбивкой по годам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бюджетных или денежных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зательств, принятые на первый и второй год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периода,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фикации, уникальных кодов объектов капитального строительства или объектов недвижимого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Сумма на период после тек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щего финансового года на третий год после текущего финансового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бюджетных или денежных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зательств, принятые на третий год после текущего финансового года, разрезе кодов по бюджетной классификации, уникальных кодов объектов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тального строительства или объектов недвижимого имущества.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 Сумма на последующие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риоды после третьего года после текущего финансового года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бюджетных или денежных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зательств, принятые на последующие годы после третьего года после текущего финансового года, разрезе кодов по бюджетной классификации,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кальных кодов объектов капитального строительства или объектов недвижимого имущества.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Итого по коду бюджетной классификации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итоговая сумма бюджетных или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обязательств группировочно по всем кодам бюджетной классификации Российской Федерации, указанным в отчете</w:t>
            </w:r>
          </w:p>
        </w:tc>
      </w:tr>
      <w:tr w:rsidR="00287142">
        <w:trPr>
          <w:trHeight w:val="356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Итого по участнику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процесса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суммы бюджетных или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обязательств в целом по главному распор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дителю средств местного бюджета, по всем или по отдельным распорядителям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либо по отдельным получателям средств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бюджета, как определено в запросе, финансов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органа, главного распорядителя, распорядителя или получателя средств местного бюджета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ственно. В случае формирования Информации о принятых на учет обязательствах в целом по получ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телям средств местного бюджета строка «Итого по участнику бюджетного процесса» не заполняется</w:t>
            </w:r>
          </w:p>
        </w:tc>
      </w:tr>
      <w:tr w:rsidR="00287142">
        <w:trPr>
          <w:trHeight w:val="473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Всего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суммы бюджетных или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обязательств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Ответственный исполнитель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исполнителя, сформировавшего отчет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Дата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отчета</w:t>
            </w:r>
          </w:p>
        </w:tc>
      </w:tr>
    </w:tbl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3" w:footer="709" w:gutter="0"/>
          <w:pgNumType w:start="1"/>
          <w:cols w:space="720"/>
        </w:sectPr>
      </w:pPr>
    </w:p>
    <w:p w:rsidR="00287142" w:rsidRDefault="00287142">
      <w:pPr>
        <w:jc w:val="right"/>
      </w:pPr>
      <w:r>
        <w:t>приложение № 6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42" w:name="P945"/>
      <w:bookmarkEnd w:id="42"/>
      <w:r>
        <w:rPr>
          <w:b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отчета Информация об исполнении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 обязательств</w:t>
      </w:r>
    </w:p>
    <w:p w:rsidR="00287142" w:rsidRDefault="0028714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(бюджетных, денежных)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092"/>
        <w:gridCol w:w="3515"/>
      </w:tblGrid>
      <w:tr w:rsidR="00287142">
        <w:tc>
          <w:tcPr>
            <w:tcW w:w="5556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точностью до второго десятичного знака)</w:t>
            </w:r>
          </w:p>
        </w:tc>
        <w:tc>
          <w:tcPr>
            <w:tcW w:w="3515" w:type="dxa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месячная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реквизита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дата, указанная в запросе финансового органа либо иного местного органа власти, уполн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моченного в соответствии с законодательством ___________________________ на получение такой информации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Код органа Федерального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значейства (КОФК)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Уполномоченного органа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Наименование бюджета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бюджета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Код </w:t>
            </w:r>
            <w:hyperlink r:id="rId90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91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</w:t>
              </w:r>
              <w:r>
                <w:rPr>
                  <w:color w:val="0000FF"/>
                  <w:sz w:val="24"/>
                  <w:szCs w:val="24"/>
                  <w:u w:val="single"/>
                </w:rPr>
                <w:t>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органа, финансового органа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образования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Финансовый орган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финансового органа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Код по ОКПО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сийскому классификатору предприятий 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Наименование органа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нительной власти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органа исполнительной власти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Код по ОКПО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органа исполнительной власти по Общероссийскому классификатору предприятий и организаций/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Код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бюджетной классификации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Российской Федерации, по которому                   Уполномоченным органом учтено бюджетное или денежное обязательство (глава, раздел, подраздел, целевая статья, вид расходов)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3" w:name="P978"/>
            <w:bookmarkEnd w:id="43"/>
            <w:r>
              <w:rPr>
                <w:sz w:val="24"/>
                <w:szCs w:val="24"/>
              </w:rPr>
              <w:t>9. Распределенные на лицевой счет получателя бюджетных средств лимиты бюджетных обязательств на 20__ текущий финансовый год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распределенных лимитов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обязательств на текущий финансовый год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Распределенные на лицевой счет получателя бюджетных средств лимиты бюджетных обязательств на плановый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 в разрезе лет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распределенных лимитов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обязательств на первый и второй год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периода в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Принятые на учет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или денежные обязательс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 за счет средств местного бюджета на текущий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год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принятых на учет бюджетных или денежных обязательств за счет средств местного бюджета на текущий финансовый год (с учетом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исполненных обязательств прошлых лет)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 Принятые на учет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жетные или денежные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за счет средств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бюджета на плановый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 в разрезе лет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Исполненные бюджетные или денежные обязательства с начала текущего финансового года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исполнения бюджетных или денежных обязательств, исполненных с начала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кущего финансового года, в разрезе кодов по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 Процент исполнения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или денежных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текущего финансового года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процент исполненных бюджетных или денежных обязательств текущего финансового года в разрезе кодов бюджетной классификации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Неисполненные бюджетные или денежные обязательства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кущего финансового года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бюджетных или денежных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 текущего финансового года (с учетом суммы неисполненных обязательств прошлых лет), не исполненные на дату формирования Информации об исполнении обязательств в разрезе кодов по бюджетной классификации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4" w:name="P992"/>
            <w:bookmarkEnd w:id="44"/>
            <w:r>
              <w:rPr>
                <w:sz w:val="24"/>
                <w:szCs w:val="24"/>
              </w:rPr>
              <w:t>13. Неиспользованный остаток лимитов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текущего финансового года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неиспользованных остатков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митов бюджетных обязательств текущего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года в разрезе кодов по бюджетной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 Неиспользованный 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ток лимитов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текущего финансового года в процентах от доведенн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объема лимитов бюджетных обязательств текущего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года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процент неиспользованного остатка лимитов бюджетных обязательств текущего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сового года в разрезе кодов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Итого по коду главы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представления Информации об исполнении обязательств Уполномоченным органом в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орган муниципального учреждения, Уполном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ченный орган формирует Информацию об исполн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обязательств в разрезе главных распорядителей средств местного бюджета. При этом в наименов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строки «Итого по коду главы» указывается код главного распорядителя средств местного бюджета по бюджетной классификации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ции, с отражением в </w:t>
            </w:r>
            <w:hyperlink r:id="rId92" w:anchor="P978" w:history="1">
              <w:r>
                <w:rPr>
                  <w:color w:val="0000FF"/>
                  <w:sz w:val="24"/>
                  <w:szCs w:val="24"/>
                  <w:u w:val="single"/>
                </w:rPr>
                <w:t>пунктах 9</w:t>
              </w:r>
            </w:hyperlink>
            <w:r>
              <w:rPr>
                <w:sz w:val="24"/>
                <w:szCs w:val="24"/>
              </w:rPr>
              <w:t xml:space="preserve"> – </w:t>
            </w:r>
            <w:hyperlink r:id="rId93" w:anchor="P992" w:history="1">
              <w:r>
                <w:rPr>
                  <w:color w:val="0000FF"/>
                  <w:sz w:val="24"/>
                  <w:szCs w:val="24"/>
                  <w:u w:val="single"/>
                </w:rPr>
                <w:t>13</w:t>
              </w:r>
            </w:hyperlink>
            <w:r>
              <w:rPr>
                <w:sz w:val="24"/>
                <w:szCs w:val="24"/>
              </w:rPr>
              <w:t xml:space="preserve"> итоговых данных по получателям средств местного бюджета, подв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домственным данному главному распорядителю средств местного бюджета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Всего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суммы бюджетных или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обязательств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Руководитель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подпись, расшифровка подписи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 Уполномоченного органа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Главный бухгалтер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подпись, расшифровка подписи 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бухгалтера Уполномоченного органа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Ответственный исполнитель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исполнителя, сформировавшего отчет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Дата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отчета</w:t>
            </w:r>
          </w:p>
        </w:tc>
      </w:tr>
    </w:tbl>
    <w:p w:rsidR="00287142" w:rsidRDefault="00287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4" w:footer="709" w:gutter="0"/>
          <w:pgNumType w:start="1"/>
          <w:cols w:space="720"/>
        </w:sectPr>
      </w:pPr>
    </w:p>
    <w:p w:rsidR="00287142" w:rsidRDefault="00287142">
      <w:pPr>
        <w:jc w:val="right"/>
      </w:pPr>
      <w:r>
        <w:t xml:space="preserve">приложение №7 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5" w:name="P1035"/>
      <w:bookmarkEnd w:id="45"/>
      <w:r>
        <w:rPr>
          <w:b/>
          <w:bCs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отчета Справка о неисполненных в отчетном финансовом году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бюджетных обязательствах по муниципальным контрактам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поставку товаров, выполнение работ, оказание услуг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соглашениям (нормативным правовым актам) о предоставлении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местного бюджета субсидий юридическим лицам</w:t>
      </w:r>
    </w:p>
    <w:p w:rsidR="00287142" w:rsidRDefault="00287142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866"/>
        <w:gridCol w:w="3458"/>
      </w:tblGrid>
      <w:tr w:rsidR="00287142">
        <w:tc>
          <w:tcPr>
            <w:tcW w:w="5897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точностью до второго десятичного знака)</w:t>
            </w:r>
          </w:p>
        </w:tc>
        <w:tc>
          <w:tcPr>
            <w:tcW w:w="3458" w:type="dxa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реквизита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 состоянию на 1 января тек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щего финансового года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Федеральн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казначейства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гана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Код органа Федерального казн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чейства (КОФК)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Уполномоченного  органа 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Вид справки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вид справки (простая, сводная)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Кому: Получатель средств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бюджета, главный распорядитель средств местного бюджета или Уполномоченный органа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орган, которому представляется Справка о неисполненных бюджетных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ствах. Уполномоченный орган указывает: наим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нование получателя средств местного бюджета, наименование главного распорядителя средств местного бюджета, которому представляется Справка о неисполненных бюджетных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ствах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Код по бюджетной классификации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бюджетной классификации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ходов , по которому в Уполномоченном органе поставлены на учет бюджетные обязательства, возникшие из муниципальных контрактов, дог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воров, соглашений (нормативных правовых актах) о предоставлении субсидии юридическим лицам, подлежавших оплате в отчетном финансовом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ду, не исполненные по состоянию на конец отче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финансового года (глава, раздел, подраздел, целевая статья, вид расходов) (за исключением бюджетных обязательств, связанных с реализац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ей капитальных вложений)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Уникальный код объекта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тального строительства или объекта недвижимого имущества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Указывается уникальный код объекта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 или объекта недвижимого (при наличии)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Государственный заказчик (гла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ный распорядитель средств местного бюджета)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получателя средств местного бюджета – муниципального заказчика (главного распорядителя бюджетных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бюджета), соответствующее реестровой записи реестра участников бюджетного процесса, а также юридических лиц, не являющихся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никами бюджетного процесса (далее – Сводный реестр), у которого по состоянию на конец отче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финансового года имеются неисполненные бюджетные обязательства по муниципальному контракту, договору, соглашению (нормативному правовому акту) о предоставлении субсидии юр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дическим лицам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Код по Сводному реестру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соответствующей реестровой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писи по Сводному реестру главного распорядит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средств местного бюджета, у которого по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стоянию на конец отчетного финансового года имеются неисполненные бюджетные обязательс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 по муниципальному контракту, договору,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глашению (нормативному правовому акту) о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доставлении субсидии юридическим лицам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8.Государственный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тракт/Соглашение/Нормативный правовой акт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Номер муниципального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та/Соглашения/Нормативного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акта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муниципального контракта, договора, соглашения (нормативного правового акта) о предоставлении субсидии юридическим лицам, подлежавших оплате в отчетном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вом году, на основании которых принятое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жетное обязательство не исполнено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 Дата муниципального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та/Соглашения/Нормативного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акта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муниципального контракта,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говора, соглашения (нормативного правового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та) о предоставлении субсидии юридическим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цам, подлежавших оплате в отчетном финансовом году, на основании которых принятое бюджетное обязательство не исполнено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Срок исполнения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та/Соглашения/Нормативного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акта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срок исполнения муниципального контракта, договора, соглашения (нормативного правового акта) о предоставлении субсидии юр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дическим лицам, подлежавших оплате в отчетном финансовом году, на основании которых прин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тое бюджетное обязательство не исполнено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Признак казначейского сопров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в случае наличия признака казначе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 сопровождения в Сведениях о бюджетном обязательстве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Идентификатор муниципального контракта /Соглашения/Нормативного правов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акта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в случае наличия Идентификатора в Сведениях о бюджетном обязательстве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Учетный номер неисполненного бюджетного обязательства отчетного финансового года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неисполненного бюджетного обязательства по каждому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пальному контракту, договору, соглашению (но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мативному правовому акту) о предоставлении субсидии юридическим лицам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 Сумма неисполненного остатка бюджетного обязательства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неисполненного остатка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жетного обязательства по каждому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ному контракту, договору, соглашению (норм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тивному правовому акту) о предоставлении су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сидии юридическим лицам разрезе кодов по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жетной классификации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6" w:name="P1087"/>
            <w:bookmarkEnd w:id="46"/>
            <w:r>
              <w:rPr>
                <w:sz w:val="24"/>
                <w:szCs w:val="24"/>
              </w:rPr>
              <w:t>10. Не исполненные в отчетном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нансовом году бюджетные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не исполненных в отчетном финансовом году бюджетных обязательств,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считанная как сумма неисполненных остатков бюджетных обязательств отчетного финансового года, в разрезе неисполненных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(муниципальных контрактов, договоров, соглашений (нормативных правовых актов) о предоставлении субсидии юридическим лицам), сгруппированных по каждому получателю средств местного бюджета – муниципальному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казчику, главному распорядителю и по каждому коду бюджетной классификации расходов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7" w:name="P1089"/>
            <w:bookmarkEnd w:id="47"/>
            <w:r>
              <w:rPr>
                <w:sz w:val="24"/>
                <w:szCs w:val="24"/>
              </w:rPr>
              <w:t>11. Неиспользованный остаток лим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тов бюджетных обязательств отче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финансового года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неиспользованный остаток лимитов бюджетных обязательств отчетного финансового года, рассчитанный как разность между доведе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ными до получателя средств местного бюджета в отчетном финансовом году объемами лимитов бюджетных обязательств и исполненными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жетными обязательствами отчетного финансового года по соответствующему коду бюджетной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сификации расходов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Сумма, в пределах которой могут быть увеличены бюджетные ассигн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текущего финансового года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сумма, в пределах которой главному распорядителю средств местного бюджета могут быть увеличены бюджетные ассигнования тек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щего финансового года на оплату муниципальных контрактов, договоров, соглашений (нормативных правовых актов) о предоставлении субсидии юр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дическим лицам по соответствующему коду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жетной классификации расходов.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по соответствующему коду бюджетной классификации расходов отражается наименьшая из сумм, указанных в </w:t>
            </w:r>
            <w:hyperlink r:id="rId94" w:anchor="P1087" w:history="1">
              <w:r>
                <w:rPr>
                  <w:color w:val="0000FF"/>
                  <w:sz w:val="24"/>
                  <w:szCs w:val="24"/>
                  <w:u w:val="single"/>
                </w:rPr>
                <w:t>пунктах 10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95" w:anchor="P1089" w:history="1">
              <w:r>
                <w:rPr>
                  <w:color w:val="0000FF"/>
                  <w:sz w:val="24"/>
                  <w:szCs w:val="24"/>
                  <w:u w:val="single"/>
                </w:rPr>
                <w:t>11</w:t>
              </w:r>
            </w:hyperlink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Всего по коду главы бюджетной классификации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данные, сгруппированные по каждому главному распорядителю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Ответственный исполнитель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исполнителя, сформировавшего отчет</w:t>
            </w:r>
          </w:p>
        </w:tc>
      </w:tr>
      <w:tr w:rsidR="00287142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Дата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отчета</w:t>
            </w:r>
          </w:p>
        </w:tc>
      </w:tr>
    </w:tbl>
    <w:p w:rsidR="00287142" w:rsidRDefault="00287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4" w:footer="709" w:gutter="0"/>
          <w:pgNumType w:start="1"/>
          <w:cols w:space="720"/>
        </w:sectPr>
      </w:pPr>
    </w:p>
    <w:p w:rsidR="00287142" w:rsidRDefault="00287142">
      <w:pPr>
        <w:jc w:val="right"/>
      </w:pPr>
      <w:r>
        <w:t xml:space="preserve">приложение № 8  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извещения о постановке на учет (изменении) бюджетного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обязательства в органе Федерального казначейства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607"/>
      </w:tblGrid>
      <w:tr w:rsidR="00287142">
        <w:tc>
          <w:tcPr>
            <w:tcW w:w="9071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Извещения о постановке на учет (изменении) бюджетного обязательства в Уполн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моченном органе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Код органа Федерального казначейства (КОФК)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Уполномоченного органа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Получатель бюджетных средств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участника бюджетного процесса (получателя средств местного бюджета), соответствующее реестровой записи реестра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бюджетного процесса, а также юридических лиц, не являющихся участниками бюджетного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цесса (далее – Сводный реестр)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Код по Сводному реестру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 Сводному реестру получателя средств местного бюджета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Наименование бюджета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дустриального  сельского поселения Кашарского  района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Код </w:t>
            </w:r>
            <w:hyperlink r:id="rId96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97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</w:t>
              </w:r>
              <w:r>
                <w:rPr>
                  <w:color w:val="0000FF"/>
                  <w:sz w:val="24"/>
                  <w:szCs w:val="24"/>
                  <w:u w:val="single"/>
                </w:rPr>
                <w:t>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органа, муниципального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Финансовый орган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Код по ОКПО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муниципального учреждения по Общероссийскому классификатору предприятий и организаций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Номер документа, являющ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гося основанием для принятия на учет бюджетного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(далее – документ–основание)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документа–основания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Дата заключения (принятия) документа–основания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заключения (принятия)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та–основания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Сумма по документу–основанию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бюджетного обязательства по документу–основанию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Дата Сведений о бюджетном обязательстве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Сведений о бюджетном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стве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Дата постановки на учет (изменения)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постановки на учет (изменения) бюджетного обязательства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Порядковый номер внесения изменений в бюджетное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тельство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внесения изменений в бюджетное обязательство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Учетный номер бюджетного обязательства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бюджетного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Номер реестровой записи в реестре контрактов (реестре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глашений)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номер реестровой записи в установленном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 о контрактной системе в сфере закупок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варов, работ, услуг для обеспечения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и муниципальных нужд порядке реестре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трактов, заключенных заказчиками /реестре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шений (договоров) о предоставлении субсидий, бюджетных инвестиций 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Ответственный исполнитель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</w:t>
            </w:r>
          </w:p>
        </w:tc>
      </w:tr>
      <w:tr w:rsidR="002871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Дата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Извещения о 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новке на учет (изменении) бюджетного обязательс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ва в Уполномоченном органе </w:t>
            </w:r>
          </w:p>
        </w:tc>
      </w:tr>
    </w:tbl>
    <w:p w:rsidR="00287142" w:rsidRDefault="00287142">
      <w:pPr>
        <w:rPr>
          <w:sz w:val="24"/>
          <w:szCs w:val="24"/>
        </w:rPr>
        <w:sectPr w:rsidR="00287142">
          <w:pgSz w:w="11906" w:h="16838"/>
          <w:pgMar w:top="1134" w:right="851" w:bottom="1134" w:left="1701" w:header="283" w:footer="708" w:gutter="0"/>
          <w:pgNumType w:start="1"/>
          <w:cols w:space="720"/>
        </w:sectPr>
      </w:pPr>
    </w:p>
    <w:p w:rsidR="00287142" w:rsidRDefault="00287142">
      <w:pPr>
        <w:jc w:val="right"/>
      </w:pPr>
      <w:r>
        <w:t xml:space="preserve">приложение № 9 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извещения о постановке на учет (изменении) денежного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обязательства в органе Федерального казначейства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07"/>
      </w:tblGrid>
      <w:tr w:rsidR="00287142">
        <w:tc>
          <w:tcPr>
            <w:tcW w:w="9355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rPr>
          <w:trHeight w:val="142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Извещения о постановке на учет (изменении) денежного обязательства в Уполном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ченном органе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Код органа Федерального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значейства (КОФК)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Уполномоченного органа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Получатель бюджетных средств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участника бюджетного процесса (получателя средств местного бюджета), соответствующее реестровой записи реестра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бюджетного процесса, а также юридических лиц, не являющихся участниками бюджетного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цесса (далее – Сводный реестр)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Код по Сводному реестру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 Сводному реестру получателя средств местного бюджета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Наименование бюджета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дустриального  сельского поселения Кашарского  района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Код </w:t>
            </w:r>
            <w:hyperlink r:id="rId98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99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</w:t>
              </w:r>
              <w:r>
                <w:rPr>
                  <w:color w:val="0000FF"/>
                  <w:sz w:val="24"/>
                  <w:szCs w:val="24"/>
                  <w:u w:val="single"/>
                </w:rPr>
                <w:t>а</w:t>
              </w:r>
              <w:r>
                <w:rPr>
                  <w:color w:val="0000FF"/>
                  <w:sz w:val="24"/>
                  <w:szCs w:val="24"/>
                  <w:u w:val="single"/>
                </w:rPr>
                <w:t>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органа, муниципального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Финансовый орган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финансовый орган 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Код по ОКПО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муниципального учреждения по Общероссийскому классификатору предприятий и организаций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Номер документа,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ждающего возникновение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 (информации об исполнении условий возникн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вения денежного обязательства)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документа, подтверждающего возникновение денежного обязательства (информ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об исполнении условий возникновения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Дата документа, подтвержда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щего возникновение денежного обязательства (информации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полнении условий возникновения денежного обязательства)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документа, подтверждающего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никновение денежного обязательства (информации об исполнении условий возникновения денежного обязательства)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Сумма документа,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ждающего возникновение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 (информации об исполнении условий возникн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вения денежного обязательства)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документа, подтверждающего возникновение денежного обязательства (информ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об исполнении условий возникновения дене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ного обязательства)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Дата Сведений о денежном обязательстве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Сведений о денежном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стве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Дата постановки на учет (и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менения) денежного обязательства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постановки на учет (изменения) денежного обязательства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Порядковый номер внесения изменений в денежное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внесения изменений в денежное обязательство</w:t>
            </w:r>
          </w:p>
        </w:tc>
      </w:tr>
      <w:tr w:rsidR="00287142">
        <w:trPr>
          <w:trHeight w:val="471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Учетный номер денежного обязательства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учетный номер денежного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Номер реестровой записи в реестре контрактов (реестре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глашений)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номер реестровой записи в установленном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 о контрактной системе в сфере закупок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варов, работ, услуг для обеспечения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и муниципальных нужд порядке реестре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трактов, заключенных заказчиками (далее – реестр контрактов)/реестре соглашений (договоров) о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доставлении субсидий, бюджетных инвестиций (д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лее – реестр соглашений) в случае включения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 о документе, подтверждающем возникн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вение денежного обязательства, в реестр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тов/реестр соглашений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Ответственный исполнитель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подписи, телефон ответственного исполнителя</w:t>
            </w:r>
          </w:p>
        </w:tc>
      </w:tr>
      <w:tr w:rsidR="0028714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Дата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Извещения о 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новке на учет (изменении) денежного обязательства в Уполномоченном органе.</w:t>
            </w:r>
          </w:p>
        </w:tc>
      </w:tr>
    </w:tbl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widowControl w:val="0"/>
        <w:autoSpaceDE w:val="0"/>
        <w:autoSpaceDN w:val="0"/>
        <w:ind w:left="3969"/>
        <w:jc w:val="center"/>
        <w:outlineLvl w:val="1"/>
        <w:rPr>
          <w:sz w:val="24"/>
          <w:szCs w:val="24"/>
        </w:rPr>
      </w:pPr>
    </w:p>
    <w:p w:rsidR="00287142" w:rsidRDefault="00287142">
      <w:pPr>
        <w:jc w:val="right"/>
      </w:pPr>
      <w:r>
        <w:t>приложение № 10</w:t>
      </w:r>
    </w:p>
    <w:p w:rsidR="00287142" w:rsidRDefault="00287142">
      <w:pPr>
        <w:jc w:val="right"/>
      </w:pPr>
      <w:r>
        <w:t xml:space="preserve"> к Порядку учета бюджетных </w:t>
      </w:r>
    </w:p>
    <w:p w:rsidR="00287142" w:rsidRDefault="00287142">
      <w:pPr>
        <w:jc w:val="right"/>
      </w:pPr>
      <w:r>
        <w:t>и денежных обязательств получателей средств</w:t>
      </w:r>
    </w:p>
    <w:p w:rsidR="00287142" w:rsidRDefault="00287142">
      <w:pPr>
        <w:jc w:val="right"/>
      </w:pPr>
      <w:r>
        <w:t xml:space="preserve"> бюджета Индустриального  сельского поселения Кашарского  района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8" w:name="P646"/>
      <w:bookmarkEnd w:id="48"/>
      <w:r>
        <w:rPr>
          <w:b/>
          <w:bCs/>
          <w:sz w:val="24"/>
          <w:szCs w:val="24"/>
        </w:rPr>
        <w:t>Реквизиты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Уведомления о превышении принятым бюджетным обязательством</w:t>
      </w:r>
    </w:p>
    <w:p w:rsidR="00287142" w:rsidRDefault="0028714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неиспользованных лимитов бюджетных обязательств</w:t>
      </w:r>
    </w:p>
    <w:p w:rsidR="00287142" w:rsidRDefault="0028714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465"/>
      </w:tblGrid>
      <w:tr w:rsidR="00287142">
        <w:tc>
          <w:tcPr>
            <w:tcW w:w="9071" w:type="dxa"/>
            <w:gridSpan w:val="2"/>
          </w:tcPr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rFonts w:cs="Calibri"/>
              </w:rPr>
            </w:pPr>
            <w:r>
              <w:rPr>
                <w:rFonts w:cs="Calibri"/>
              </w:rPr>
              <w:t>Единица измерения: руб.</w:t>
            </w:r>
          </w:p>
          <w:p w:rsidR="00287142" w:rsidRDefault="0028714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cs="Calibri"/>
              </w:rPr>
              <w:t>с точностью до второго десятичного знака)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реквизита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Номер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порядковый номер Уведомления о превышении принятым бюджетным обязательс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вом неиспользованных лимитов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(далее – Уведомление о превышении).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формировании Уведомления о превышении в информационной системе Федерального казначе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 номер Уведомления о превышении присваив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 автоматически в информационной системе Федерального казначейства.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Уведомления о превышении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Наименование органа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казначейства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Уполномоченного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гана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в котором получателю средств местного бюджета открыт лицевой счет получателя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средств (лицевой счет для учета операций по переданным полномочиям получателя бюджетных средств), на котором подлежат отражению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по учету и исполнению соответствующего бюджетного обязательства (далее - соответству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щий лицевой счет получателя бюджетных средств).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Код по КОФК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Уполномоченного органа (далее – код по КОФК)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Главный распорядитель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главного распорядителя бюджетных средств по находящемуся в ведении главного распорядителя бюджетных средств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бюджета получателя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Глава по БК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главы главного распорядителя средств местного бюджета в соответствии                         с решением о бюджете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Код по Сводному реестру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соответствующей реестровой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писи реестра участников бюджетного процесса, а также юридических лиц, не являющихся участн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ками бюджетного процесса (далее – Сводный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естр) главного распорядителя (распорядителя) бюджетных средств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Получатель бюджетных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получателя средств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стного бюджета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Код по Сводному реестру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 Сводному реестру получателя средств местного бюджета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Номер соответствующего лицевого счета получателя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соответствующего лицевого счета получателя средств местного бюджета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Наименование бюджета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бюджета – бюджет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дустриального  сельского поселения Кашарского  района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Код </w:t>
            </w:r>
            <w:hyperlink r:id="rId100" w:history="1">
              <w:r>
                <w:rPr>
                  <w:color w:val="0000FF"/>
                  <w:sz w:val="24"/>
                  <w:szCs w:val="24"/>
                  <w:u w:val="single"/>
                </w:rPr>
                <w:t>ОКТМО</w:t>
              </w:r>
            </w:hyperlink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код по Общероссийскому </w:t>
            </w:r>
            <w:hyperlink r:id="rId101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</w:t>
              </w:r>
              <w:r>
                <w:rPr>
                  <w:color w:val="0000FF"/>
                  <w:sz w:val="24"/>
                  <w:szCs w:val="24"/>
                  <w:u w:val="single"/>
                </w:rPr>
                <w:t>и</w:t>
              </w:r>
              <w:r>
                <w:rPr>
                  <w:color w:val="0000FF"/>
                  <w:sz w:val="24"/>
                  <w:szCs w:val="24"/>
                  <w:u w:val="single"/>
                </w:rPr>
                <w:t>катору</w:t>
              </w:r>
            </w:hyperlink>
            <w:r>
              <w:rPr>
                <w:sz w:val="24"/>
                <w:szCs w:val="24"/>
              </w:rPr>
              <w:t xml:space="preserve"> территорий муниципальных образований Уполномоченного органа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Финансовый орган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наименование финансового органа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Код по ОКПО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финансового органа по Общеро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сийскому классификатору предприятий и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заций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Дата постановки на учет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жетного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дата постановки на учет бюджетного обязательства в Уполномоченного органа 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Реквизиты документа, 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ляющегося основанием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становки на учет бюджетного обязательства (внесения в него изменений) (далее – документ–основание)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49" w:name="P691"/>
            <w:bookmarkEnd w:id="49"/>
            <w:r>
              <w:rPr>
                <w:sz w:val="24"/>
                <w:szCs w:val="24"/>
              </w:rPr>
              <w:t>10.1. Вид документа-основания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одно из следующих значений: «ко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тракт», «договор», «соглашение»,</w:t>
            </w:r>
            <w:r>
              <w:rPr>
                <w:rFonts w:eastAsia="Calibri" w:cs="Calibri"/>
                <w:sz w:val="28"/>
              </w:rPr>
              <w:t xml:space="preserve"> </w:t>
            </w:r>
            <w:r>
              <w:rPr>
                <w:sz w:val="24"/>
                <w:szCs w:val="24"/>
              </w:rPr>
              <w:t>«нормативный правовой акт», «исполнительный документ», «р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шение налогового органа», «иное основание»,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«извещение об осуществлении закупки»,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«пригл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шение принять участие в определении поставщика (подрядчика, исполнителя)».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 Наименование нормативн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правового акта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При заполнении в пункте 10.1 настоящей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значения "нормативный правовой акт"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зывается наименование нормативного правового акта.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 Номер документа–основания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номер документа-основания (при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личии)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bookmarkStart w:id="50" w:name="P697"/>
            <w:bookmarkEnd w:id="50"/>
            <w:r>
              <w:rPr>
                <w:sz w:val="24"/>
                <w:szCs w:val="24"/>
              </w:rPr>
              <w:t>10.4. Дата документа–основания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заключения (принятия)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та–основания (внесения в него изменений), дата выдачи исполнительного документа, решения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логового органа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 Идентификатор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идентификатор документа–основания (при наличии)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 Предмет по документу–основанию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предмет по документу-основанию.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102" w:anchor="P691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10.1</w:t>
              </w:r>
            </w:hyperlink>
            <w:r>
              <w:rPr>
                <w:sz w:val="24"/>
                <w:szCs w:val="24"/>
              </w:rPr>
              <w:t xml:space="preserve"> настоящей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значения «контракт», «договор» указывается наименование(я) объекта закупки (поставляемых товаров, выполняемых работ, оказываемых услуг), указанное(ые) в контракте (договоре).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103" w:anchor="P691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10.1</w:t>
              </w:r>
            </w:hyperlink>
            <w:r>
              <w:rPr>
                <w:sz w:val="24"/>
                <w:szCs w:val="24"/>
              </w:rPr>
              <w:t xml:space="preserve"> настоящей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значения «соглашение» или "нормативный правовой акт" указывается наименование(я)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ли(ей) предоставления, целевого направления,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правления(ий) расходования субсидии, бюджетных инвестиций или средств, межбюджетного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ферта.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 Учетный номер бюджетного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учетный номер обязательства,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своенный ему при постановке на учет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 Уникальный номер реестр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записи в реестре контра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тов/реестре соглашений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уникальный номер реестровой записи в установленном законодательством Российской Федерации о контрактной системе в сфере закупок товаров, работ, услуг для обеспечения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венных и муниципальных нужд порядке реестре контрактов (далее – реестр контрактов) /реестре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глашений (договоров) о предоставлении субсидий бюджетных инвестиций (далее – реестр соглаш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 Сумма в валюте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бюджетного обязательства                  в соответствии с документом–основанием в един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цах валюты, в которой принято бюджетное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тельство, с точностью до второго знака после зап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той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10.10. Код валюты по </w:t>
            </w:r>
            <w:hyperlink r:id="rId104" w:history="1">
              <w:r>
                <w:rPr>
                  <w:color w:val="0000FF"/>
                  <w:sz w:val="24"/>
                  <w:szCs w:val="24"/>
                  <w:u w:val="single"/>
                </w:rPr>
                <w:t>ОКВ</w:t>
              </w:r>
            </w:hyperlink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валюты, в которой принято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жетное обязательство, в соответствии                  с Общероссийским </w:t>
            </w:r>
            <w:hyperlink r:id="rId105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>
              <w:rPr>
                <w:sz w:val="24"/>
                <w:szCs w:val="24"/>
              </w:rPr>
              <w:t xml:space="preserve"> валют. 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руется автоматически после указания наименов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валюты в соответствии                          с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российским </w:t>
            </w:r>
            <w:hyperlink r:id="rId106" w:history="1">
              <w:r>
                <w:rPr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>
              <w:rPr>
                <w:sz w:val="24"/>
                <w:szCs w:val="24"/>
              </w:rPr>
              <w:t xml:space="preserve"> валют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 Сумма в валюте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 Уведомление о поступл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исполнительного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та/решения налогового органа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107" w:anchor="P691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10.1</w:t>
              </w:r>
            </w:hyperlink>
            <w:r>
              <w:rPr>
                <w:sz w:val="24"/>
                <w:szCs w:val="24"/>
              </w:rPr>
              <w:t xml:space="preserve"> настоящей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значений «исполнительный документ» или «решение налогового органа» указываются номер и дата уведомления Уполномоченного органа 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ступлении исполнительного документа (решения налогового органа), направленного должнику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10.13. Основание невключения договора (муниципального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тракта) в реестр контрактов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заполнении в </w:t>
            </w:r>
            <w:hyperlink r:id="rId108" w:anchor="P691" w:history="1">
              <w:r>
                <w:rPr>
                  <w:color w:val="0000FF"/>
                  <w:sz w:val="24"/>
                  <w:szCs w:val="24"/>
                  <w:u w:val="single"/>
                </w:rPr>
                <w:t>пункте 10.1</w:t>
              </w:r>
            </w:hyperlink>
            <w:r>
              <w:rPr>
                <w:sz w:val="24"/>
                <w:szCs w:val="24"/>
              </w:rPr>
              <w:t xml:space="preserve"> настоящей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мации значения «договор» указывается основание невключения договора (контракта) в реестр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трактов</w:t>
            </w:r>
          </w:p>
        </w:tc>
      </w:tr>
      <w:tr w:rsidR="00287142">
        <w:trPr>
          <w:trHeight w:val="982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Реквизиты контрагента /взыскателя по исполнительному документу /решению налогового органа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 Наименование юридическ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лица/фамилия, имя, отчество физического лица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поставщика (подрядч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ка, исполнителя, получателя денежных средств), фамилия, имя, отчество физического лица по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менту-основанию (далее – контрагент) в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вии со сведениями Единого государственного ре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стра юридических лиц (далее – ЕГРЮЛ) на основ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нии документа-основания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 Идентификационный номер налогоплательщика (ИНН)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идентификационный номер налог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плательщика контрагента в соответствии со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 ЕГРЮЛ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 Код причины постановки на учет в налоговом органе (КПП)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причины постановки на учет контрагента в соответствии со сведениями ЕГРЮЛ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 Код по Сводному реестру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по Сводному реестру контрагента в случае, если операции по исполнению бюджетн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обязательства подлежат отражению на лицевом счете, открытом контрагенту в органе Федеральн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казначейства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 Номер лицевого счета (ра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дела на лицевом счете)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операции по исполнению бюджетн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обязательства подлежат отражению на лицевом счете, открытом контрагенту в Уполномоченном органе, указывается номер лицевого счета конт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агента в соответствии с документом–основанием.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номер раздела на лицевом счете указывается в случае, если операции по исполн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бюджетного обязательства подлежат отраж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на лицевом счете, открытом контрагенту в Уполномоченном органе, для отражения средств, подлежащих в соответствии   с законодательством Российской Федерации казначейскому сопрово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дению, предоставляемых в соответствии    с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ментом–основанием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 Номер банковского счета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номер банковского счета контрагента (при наличии в документе–основании)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 Наименование банка (иной организации), в котором(-ой)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крыт счет контрагенту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 (при наличии в документе-основании)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 БИК банка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БИК банка контрагента (при наличии в документе-основании)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 Корреспондентский счет банка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корреспондентский счет банка конт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агента (при наличии в документе–основании)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Расшифровка обязательства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 Наименование объекта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питального строительства или объекта недвижимого имущества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Указывается наименование объекта капитального строительства или объекта недвижимого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 Уникальный код объекта капитального строительства или объекта недвижимого имущества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Указывается уникальный код объекта капитальн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строительства или объекта недвижимого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 Итого по уникальному коду объекта капитального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или объекта недвижимого имущества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Указываются группировочно итоговые суммы по уникальному коду объекта капитального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 или объекта недвижимого имущества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 Код по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фикации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код бюджетной классификации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ходов местного бюджета в соответствии с предм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том документа-основания. </w:t>
            </w:r>
          </w:p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постановки на учет бюджетного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тельства, возникшего на основании исполнител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документа (решения налогового органа), 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зывается код бюджетной классификации расходов местного бюджета на основании информации, представленной должником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 Сумма обязательства в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резе на текущий финансовый год и первый и второй год планового периода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Отражаются суммы принятых бюджетных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за счет средств местного бюджета в валюте Российской Федерации в разрезе на 20__ текущий финансовый год (первый и второй год планового периода)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 Объем права на принятие обязательств в разрезе сумм на текущий финансовый год, на первый и второй год планового периода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суммы доведенных лимитов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обязательств на текущий финансовый год, на первый и второй год планового периода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 Сумма обязательства,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вышающая допустимый объем на текущий финансовый год, на первый и второй год планового периода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превышения принятого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жетного обязательства над доведенными лимитами бюджетных обязательств в разрезе текущего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нансового года, первого и второго года планового периода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 Всего в разрезе сумм на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кущий финансовый год, на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вый и второй год планового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итоговые суммы группировочно по сумме обязательств, объему прав на принятие об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зательств, сумме превышения на текущий год,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вый и второй год планового периода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 Примечание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иная информация, необходимая для формирования Уведомления о превышении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Руководитель (уполномоче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лицо)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должность, подпись, расшифровка подписи руководителя (уполномоченного лица), подписавшего Уведомление о превышении</w:t>
            </w:r>
          </w:p>
        </w:tc>
      </w:tr>
      <w:tr w:rsidR="0028714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Дата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42" w:rsidRDefault="002871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дата подписания Уведомления о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вышении</w:t>
            </w:r>
          </w:p>
        </w:tc>
      </w:tr>
    </w:tbl>
    <w:p w:rsidR="00287142" w:rsidRDefault="0028714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87142" w:rsidRDefault="00287142">
      <w:pPr>
        <w:jc w:val="right"/>
        <w:rPr>
          <w:b/>
        </w:rPr>
      </w:pPr>
    </w:p>
    <w:sectPr w:rsidR="00287142">
      <w:headerReference w:type="even" r:id="rId109"/>
      <w:headerReference w:type="default" r:id="rId110"/>
      <w:pgSz w:w="11906" w:h="16838"/>
      <w:pgMar w:top="1134" w:right="1133" w:bottom="1134" w:left="1134" w:header="227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142" w:rsidRDefault="00287142">
      <w:r>
        <w:separator/>
      </w:r>
    </w:p>
  </w:endnote>
  <w:endnote w:type="continuationSeparator" w:id="0">
    <w:p w:rsidR="00287142" w:rsidRDefault="0028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142" w:rsidRDefault="00287142">
      <w:r>
        <w:separator/>
      </w:r>
    </w:p>
  </w:footnote>
  <w:footnote w:type="continuationSeparator" w:id="0">
    <w:p w:rsidR="00287142" w:rsidRDefault="00287142">
      <w:r>
        <w:continuationSeparator/>
      </w:r>
    </w:p>
  </w:footnote>
  <w:footnote w:id="1">
    <w:p w:rsidR="00287142" w:rsidRDefault="00287142">
      <w:pPr>
        <w:pStyle w:val="af3"/>
        <w:jc w:val="both"/>
      </w:pPr>
      <w:r>
        <w:rPr>
          <w:rStyle w:val="a6"/>
        </w:rPr>
        <w:footnoteRef/>
      </w:r>
      <w:r>
        <w:t xml:space="preserve"> Случаи формирования Уведомления о превышении бюджетным обязательством неиспользованных лим</w:t>
      </w:r>
      <w:r>
        <w:t>и</w:t>
      </w:r>
      <w:r>
        <w:t>тов бюджетных обязательств могут быть изменены  в соответствии с решением финансового органа мун</w:t>
      </w:r>
      <w:r>
        <w:t>и</w:t>
      </w:r>
      <w:r>
        <w:t xml:space="preserve">ципального образования и отражены в данном порядке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142" w:rsidRDefault="00287142">
    <w:pPr>
      <w:pStyle w:val="af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7142" w:rsidRDefault="00287142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142" w:rsidRDefault="00287142">
    <w:pPr>
      <w:pStyle w:val="af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212A">
      <w:rPr>
        <w:rStyle w:val="a9"/>
        <w:noProof/>
      </w:rPr>
      <w:t>8</w:t>
    </w:r>
    <w:r>
      <w:rPr>
        <w:rStyle w:val="a9"/>
      </w:rPr>
      <w:fldChar w:fldCharType="end"/>
    </w:r>
  </w:p>
  <w:p w:rsidR="00287142" w:rsidRDefault="00287142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791"/>
    <w:multiLevelType w:val="multilevel"/>
    <w:tmpl w:val="12B4379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C81A3D"/>
    <w:multiLevelType w:val="multilevel"/>
    <w:tmpl w:val="52C81A3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6F3471AE"/>
    <w:multiLevelType w:val="multilevel"/>
    <w:tmpl w:val="6F347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onsecutiveHyphenLimit w:val="111"/>
  <w:hyphenationZone w:val="6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DD1"/>
    <w:rsid w:val="00000388"/>
    <w:rsid w:val="00006064"/>
    <w:rsid w:val="00006A74"/>
    <w:rsid w:val="00010A91"/>
    <w:rsid w:val="00030448"/>
    <w:rsid w:val="0003197F"/>
    <w:rsid w:val="000333B1"/>
    <w:rsid w:val="000452AB"/>
    <w:rsid w:val="000454A9"/>
    <w:rsid w:val="00046448"/>
    <w:rsid w:val="0005029E"/>
    <w:rsid w:val="000525B8"/>
    <w:rsid w:val="000627F5"/>
    <w:rsid w:val="000656DA"/>
    <w:rsid w:val="00073166"/>
    <w:rsid w:val="00073A8E"/>
    <w:rsid w:val="0008315E"/>
    <w:rsid w:val="00083745"/>
    <w:rsid w:val="0008515B"/>
    <w:rsid w:val="0008525F"/>
    <w:rsid w:val="0008726C"/>
    <w:rsid w:val="00091252"/>
    <w:rsid w:val="0009641C"/>
    <w:rsid w:val="000965DF"/>
    <w:rsid w:val="00096640"/>
    <w:rsid w:val="000A26D4"/>
    <w:rsid w:val="000A468A"/>
    <w:rsid w:val="000C3747"/>
    <w:rsid w:val="000D5CC2"/>
    <w:rsid w:val="000E0ACA"/>
    <w:rsid w:val="000E119D"/>
    <w:rsid w:val="000F20EA"/>
    <w:rsid w:val="000F46D7"/>
    <w:rsid w:val="00101405"/>
    <w:rsid w:val="001052F3"/>
    <w:rsid w:val="00111D1F"/>
    <w:rsid w:val="00112100"/>
    <w:rsid w:val="0011668D"/>
    <w:rsid w:val="00117C85"/>
    <w:rsid w:val="001339F8"/>
    <w:rsid w:val="0013687E"/>
    <w:rsid w:val="00137699"/>
    <w:rsid w:val="00147080"/>
    <w:rsid w:val="00151390"/>
    <w:rsid w:val="00151AD3"/>
    <w:rsid w:val="00155638"/>
    <w:rsid w:val="00156D1B"/>
    <w:rsid w:val="0016212A"/>
    <w:rsid w:val="00174079"/>
    <w:rsid w:val="001836C3"/>
    <w:rsid w:val="00184E44"/>
    <w:rsid w:val="00187146"/>
    <w:rsid w:val="00194F3C"/>
    <w:rsid w:val="001A44E4"/>
    <w:rsid w:val="001B58B8"/>
    <w:rsid w:val="001B6474"/>
    <w:rsid w:val="001C0463"/>
    <w:rsid w:val="001C3ED5"/>
    <w:rsid w:val="001C799C"/>
    <w:rsid w:val="001D7F4E"/>
    <w:rsid w:val="001E560E"/>
    <w:rsid w:val="001E748E"/>
    <w:rsid w:val="0020159F"/>
    <w:rsid w:val="00202835"/>
    <w:rsid w:val="00204019"/>
    <w:rsid w:val="00205358"/>
    <w:rsid w:val="00205C3F"/>
    <w:rsid w:val="00211D8B"/>
    <w:rsid w:val="00217EA2"/>
    <w:rsid w:val="002208FC"/>
    <w:rsid w:val="002308C5"/>
    <w:rsid w:val="00230A9C"/>
    <w:rsid w:val="002334DC"/>
    <w:rsid w:val="00235167"/>
    <w:rsid w:val="00240DD1"/>
    <w:rsid w:val="00244E4E"/>
    <w:rsid w:val="00253BF0"/>
    <w:rsid w:val="0025441E"/>
    <w:rsid w:val="0026119E"/>
    <w:rsid w:val="00264336"/>
    <w:rsid w:val="00275B55"/>
    <w:rsid w:val="00277969"/>
    <w:rsid w:val="00282B8C"/>
    <w:rsid w:val="00287142"/>
    <w:rsid w:val="00287A32"/>
    <w:rsid w:val="00287D60"/>
    <w:rsid w:val="00294A85"/>
    <w:rsid w:val="002972CA"/>
    <w:rsid w:val="002A03A7"/>
    <w:rsid w:val="002B2DC7"/>
    <w:rsid w:val="002C2DE3"/>
    <w:rsid w:val="002D45A4"/>
    <w:rsid w:val="002E03C4"/>
    <w:rsid w:val="002E243C"/>
    <w:rsid w:val="003048E5"/>
    <w:rsid w:val="00317302"/>
    <w:rsid w:val="00323023"/>
    <w:rsid w:val="00334EC0"/>
    <w:rsid w:val="00335A8D"/>
    <w:rsid w:val="003365BC"/>
    <w:rsid w:val="00340CF1"/>
    <w:rsid w:val="00341ABB"/>
    <w:rsid w:val="00342713"/>
    <w:rsid w:val="00342C34"/>
    <w:rsid w:val="00363786"/>
    <w:rsid w:val="003706F4"/>
    <w:rsid w:val="00376146"/>
    <w:rsid w:val="00377FD3"/>
    <w:rsid w:val="00382C4C"/>
    <w:rsid w:val="00386CB1"/>
    <w:rsid w:val="003A00F3"/>
    <w:rsid w:val="003A3489"/>
    <w:rsid w:val="003A7839"/>
    <w:rsid w:val="003B3878"/>
    <w:rsid w:val="003B7A04"/>
    <w:rsid w:val="003D01B6"/>
    <w:rsid w:val="003D0D2A"/>
    <w:rsid w:val="003F3145"/>
    <w:rsid w:val="00401CC2"/>
    <w:rsid w:val="00421B20"/>
    <w:rsid w:val="00422971"/>
    <w:rsid w:val="00422D50"/>
    <w:rsid w:val="00440F27"/>
    <w:rsid w:val="0044105B"/>
    <w:rsid w:val="00450EBA"/>
    <w:rsid w:val="00450FCF"/>
    <w:rsid w:val="004715EF"/>
    <w:rsid w:val="00474E63"/>
    <w:rsid w:val="004810EA"/>
    <w:rsid w:val="0048395A"/>
    <w:rsid w:val="0049506A"/>
    <w:rsid w:val="00497834"/>
    <w:rsid w:val="004C4587"/>
    <w:rsid w:val="004C76DD"/>
    <w:rsid w:val="004D66BD"/>
    <w:rsid w:val="004D7605"/>
    <w:rsid w:val="004D7CD4"/>
    <w:rsid w:val="004E5F7F"/>
    <w:rsid w:val="004F0253"/>
    <w:rsid w:val="004F72DD"/>
    <w:rsid w:val="005107BF"/>
    <w:rsid w:val="00512CBF"/>
    <w:rsid w:val="00514952"/>
    <w:rsid w:val="00514EEA"/>
    <w:rsid w:val="005174BF"/>
    <w:rsid w:val="00517C6A"/>
    <w:rsid w:val="00522B18"/>
    <w:rsid w:val="005261C4"/>
    <w:rsid w:val="0053722A"/>
    <w:rsid w:val="00540086"/>
    <w:rsid w:val="005441E5"/>
    <w:rsid w:val="0054596F"/>
    <w:rsid w:val="00550464"/>
    <w:rsid w:val="00552A4B"/>
    <w:rsid w:val="00556727"/>
    <w:rsid w:val="00561D39"/>
    <w:rsid w:val="00563ED4"/>
    <w:rsid w:val="005737A8"/>
    <w:rsid w:val="00582BBC"/>
    <w:rsid w:val="00583899"/>
    <w:rsid w:val="00590CA4"/>
    <w:rsid w:val="00594CA3"/>
    <w:rsid w:val="005A3F48"/>
    <w:rsid w:val="005A6B91"/>
    <w:rsid w:val="005B43AF"/>
    <w:rsid w:val="005B567A"/>
    <w:rsid w:val="005C523F"/>
    <w:rsid w:val="005C555B"/>
    <w:rsid w:val="005E37C7"/>
    <w:rsid w:val="005E5786"/>
    <w:rsid w:val="005E6D42"/>
    <w:rsid w:val="005F338F"/>
    <w:rsid w:val="00605D6C"/>
    <w:rsid w:val="006123EC"/>
    <w:rsid w:val="00623E85"/>
    <w:rsid w:val="00624BBF"/>
    <w:rsid w:val="00634D54"/>
    <w:rsid w:val="006438D5"/>
    <w:rsid w:val="006474E6"/>
    <w:rsid w:val="00655370"/>
    <w:rsid w:val="006624BF"/>
    <w:rsid w:val="00664695"/>
    <w:rsid w:val="00681767"/>
    <w:rsid w:val="00682950"/>
    <w:rsid w:val="00690607"/>
    <w:rsid w:val="00692AC9"/>
    <w:rsid w:val="00692CBE"/>
    <w:rsid w:val="006A63BC"/>
    <w:rsid w:val="006B19BD"/>
    <w:rsid w:val="006B3281"/>
    <w:rsid w:val="006B4E05"/>
    <w:rsid w:val="006D53A7"/>
    <w:rsid w:val="006F01C9"/>
    <w:rsid w:val="007007A0"/>
    <w:rsid w:val="0070195C"/>
    <w:rsid w:val="00704C79"/>
    <w:rsid w:val="0073153E"/>
    <w:rsid w:val="0074007D"/>
    <w:rsid w:val="00740F5D"/>
    <w:rsid w:val="00743A66"/>
    <w:rsid w:val="00745975"/>
    <w:rsid w:val="0077138C"/>
    <w:rsid w:val="00771C7F"/>
    <w:rsid w:val="00777ED5"/>
    <w:rsid w:val="00786025"/>
    <w:rsid w:val="00787BCB"/>
    <w:rsid w:val="00797465"/>
    <w:rsid w:val="007B2BA2"/>
    <w:rsid w:val="007B7F41"/>
    <w:rsid w:val="007C55D9"/>
    <w:rsid w:val="007D4C73"/>
    <w:rsid w:val="007E0168"/>
    <w:rsid w:val="007F277B"/>
    <w:rsid w:val="007F5516"/>
    <w:rsid w:val="008016EC"/>
    <w:rsid w:val="00806D5E"/>
    <w:rsid w:val="008113D0"/>
    <w:rsid w:val="00824A24"/>
    <w:rsid w:val="00826F50"/>
    <w:rsid w:val="00830D95"/>
    <w:rsid w:val="008310DD"/>
    <w:rsid w:val="00831CF3"/>
    <w:rsid w:val="0083706C"/>
    <w:rsid w:val="0083709E"/>
    <w:rsid w:val="00841940"/>
    <w:rsid w:val="00847EA0"/>
    <w:rsid w:val="00855083"/>
    <w:rsid w:val="008550D9"/>
    <w:rsid w:val="008551A8"/>
    <w:rsid w:val="00855985"/>
    <w:rsid w:val="00860C9D"/>
    <w:rsid w:val="00866F21"/>
    <w:rsid w:val="008732DA"/>
    <w:rsid w:val="008858D5"/>
    <w:rsid w:val="00887967"/>
    <w:rsid w:val="008955AF"/>
    <w:rsid w:val="008B46B7"/>
    <w:rsid w:val="008E3478"/>
    <w:rsid w:val="00912C30"/>
    <w:rsid w:val="009169D5"/>
    <w:rsid w:val="00916A5D"/>
    <w:rsid w:val="00917657"/>
    <w:rsid w:val="0091778B"/>
    <w:rsid w:val="00917831"/>
    <w:rsid w:val="0092192E"/>
    <w:rsid w:val="00922D61"/>
    <w:rsid w:val="00925652"/>
    <w:rsid w:val="00936808"/>
    <w:rsid w:val="00953847"/>
    <w:rsid w:val="00954379"/>
    <w:rsid w:val="009653E7"/>
    <w:rsid w:val="0097000A"/>
    <w:rsid w:val="00990E87"/>
    <w:rsid w:val="009A2AD2"/>
    <w:rsid w:val="009A2C87"/>
    <w:rsid w:val="009A3768"/>
    <w:rsid w:val="009A4E0F"/>
    <w:rsid w:val="009B4380"/>
    <w:rsid w:val="009B4F37"/>
    <w:rsid w:val="009B740D"/>
    <w:rsid w:val="009D0C22"/>
    <w:rsid w:val="009D7F61"/>
    <w:rsid w:val="009E36BC"/>
    <w:rsid w:val="009E46ED"/>
    <w:rsid w:val="00A007A5"/>
    <w:rsid w:val="00A02B57"/>
    <w:rsid w:val="00A12323"/>
    <w:rsid w:val="00A16B90"/>
    <w:rsid w:val="00A227BA"/>
    <w:rsid w:val="00A239AB"/>
    <w:rsid w:val="00A37F73"/>
    <w:rsid w:val="00A4128C"/>
    <w:rsid w:val="00A46791"/>
    <w:rsid w:val="00A611F0"/>
    <w:rsid w:val="00A63320"/>
    <w:rsid w:val="00A725C9"/>
    <w:rsid w:val="00A86740"/>
    <w:rsid w:val="00A9389E"/>
    <w:rsid w:val="00A96835"/>
    <w:rsid w:val="00AC6364"/>
    <w:rsid w:val="00AD22F2"/>
    <w:rsid w:val="00AE2E17"/>
    <w:rsid w:val="00AE7083"/>
    <w:rsid w:val="00AF2CD7"/>
    <w:rsid w:val="00B143FF"/>
    <w:rsid w:val="00B17DC7"/>
    <w:rsid w:val="00B238CA"/>
    <w:rsid w:val="00B32680"/>
    <w:rsid w:val="00B37BDF"/>
    <w:rsid w:val="00B4143F"/>
    <w:rsid w:val="00B45028"/>
    <w:rsid w:val="00B53023"/>
    <w:rsid w:val="00B75CF9"/>
    <w:rsid w:val="00B96B3F"/>
    <w:rsid w:val="00B97AEC"/>
    <w:rsid w:val="00BA496D"/>
    <w:rsid w:val="00BA5B35"/>
    <w:rsid w:val="00BA68FA"/>
    <w:rsid w:val="00BA6FF4"/>
    <w:rsid w:val="00BB1078"/>
    <w:rsid w:val="00BB5D32"/>
    <w:rsid w:val="00BB6D67"/>
    <w:rsid w:val="00BD371A"/>
    <w:rsid w:val="00BD4A53"/>
    <w:rsid w:val="00BD5B61"/>
    <w:rsid w:val="00BD6CCE"/>
    <w:rsid w:val="00BE307C"/>
    <w:rsid w:val="00BE3A46"/>
    <w:rsid w:val="00BF490F"/>
    <w:rsid w:val="00BF53E8"/>
    <w:rsid w:val="00BF66F9"/>
    <w:rsid w:val="00BF70BB"/>
    <w:rsid w:val="00C14A80"/>
    <w:rsid w:val="00C231CA"/>
    <w:rsid w:val="00C24DE1"/>
    <w:rsid w:val="00C30975"/>
    <w:rsid w:val="00C335B1"/>
    <w:rsid w:val="00C429F3"/>
    <w:rsid w:val="00C46EAC"/>
    <w:rsid w:val="00C549DB"/>
    <w:rsid w:val="00C55480"/>
    <w:rsid w:val="00C60167"/>
    <w:rsid w:val="00C648EF"/>
    <w:rsid w:val="00C87FBE"/>
    <w:rsid w:val="00C903E0"/>
    <w:rsid w:val="00C91A99"/>
    <w:rsid w:val="00CA427C"/>
    <w:rsid w:val="00CA46CD"/>
    <w:rsid w:val="00CA6850"/>
    <w:rsid w:val="00CA6D69"/>
    <w:rsid w:val="00CC46D7"/>
    <w:rsid w:val="00CE0D6D"/>
    <w:rsid w:val="00CE183D"/>
    <w:rsid w:val="00CE331E"/>
    <w:rsid w:val="00CE60C0"/>
    <w:rsid w:val="00CE6325"/>
    <w:rsid w:val="00CE6A31"/>
    <w:rsid w:val="00CF0EF0"/>
    <w:rsid w:val="00D05DEA"/>
    <w:rsid w:val="00D06E04"/>
    <w:rsid w:val="00D30FF4"/>
    <w:rsid w:val="00D61ECB"/>
    <w:rsid w:val="00D67C24"/>
    <w:rsid w:val="00D75000"/>
    <w:rsid w:val="00D8036D"/>
    <w:rsid w:val="00D871CC"/>
    <w:rsid w:val="00D930F9"/>
    <w:rsid w:val="00D960F1"/>
    <w:rsid w:val="00DB319A"/>
    <w:rsid w:val="00DC24FA"/>
    <w:rsid w:val="00DC2AC4"/>
    <w:rsid w:val="00DE3728"/>
    <w:rsid w:val="00DE39C1"/>
    <w:rsid w:val="00DE6734"/>
    <w:rsid w:val="00DE7327"/>
    <w:rsid w:val="00DF41D4"/>
    <w:rsid w:val="00DF437B"/>
    <w:rsid w:val="00E013ED"/>
    <w:rsid w:val="00E0207F"/>
    <w:rsid w:val="00E14854"/>
    <w:rsid w:val="00E470B5"/>
    <w:rsid w:val="00E60E02"/>
    <w:rsid w:val="00E6629E"/>
    <w:rsid w:val="00E70EAF"/>
    <w:rsid w:val="00E7140C"/>
    <w:rsid w:val="00E769D7"/>
    <w:rsid w:val="00E77EF5"/>
    <w:rsid w:val="00E83A93"/>
    <w:rsid w:val="00E864F4"/>
    <w:rsid w:val="00E86852"/>
    <w:rsid w:val="00E91557"/>
    <w:rsid w:val="00E9586B"/>
    <w:rsid w:val="00EA243B"/>
    <w:rsid w:val="00EA56BE"/>
    <w:rsid w:val="00EA6116"/>
    <w:rsid w:val="00EB32F2"/>
    <w:rsid w:val="00EC29CF"/>
    <w:rsid w:val="00EC4462"/>
    <w:rsid w:val="00EE0ABD"/>
    <w:rsid w:val="00EE59E8"/>
    <w:rsid w:val="00EF064E"/>
    <w:rsid w:val="00EF23DA"/>
    <w:rsid w:val="00EF3087"/>
    <w:rsid w:val="00F03AC3"/>
    <w:rsid w:val="00F04DEB"/>
    <w:rsid w:val="00F0609D"/>
    <w:rsid w:val="00F06951"/>
    <w:rsid w:val="00F120DC"/>
    <w:rsid w:val="00F128A6"/>
    <w:rsid w:val="00F22BB6"/>
    <w:rsid w:val="00F326E4"/>
    <w:rsid w:val="00F41966"/>
    <w:rsid w:val="00F52FC2"/>
    <w:rsid w:val="00F74506"/>
    <w:rsid w:val="00F81DE2"/>
    <w:rsid w:val="00FA1842"/>
    <w:rsid w:val="00FA50E1"/>
    <w:rsid w:val="00FA71C2"/>
    <w:rsid w:val="00FA77AF"/>
    <w:rsid w:val="00FB0582"/>
    <w:rsid w:val="00FB0BAB"/>
    <w:rsid w:val="00FB6A5B"/>
    <w:rsid w:val="00FC103B"/>
    <w:rsid w:val="00FC544D"/>
    <w:rsid w:val="00FE04EC"/>
    <w:rsid w:val="00FE0B93"/>
    <w:rsid w:val="00FF2192"/>
    <w:rsid w:val="00FF4158"/>
    <w:rsid w:val="1D9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83A7659-600E-4C9A-8B3D-D054AD2C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nhideWhenUsed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nhideWhenUsed="1"/>
    <w:lsdException w:name="annotation reference" w:unhideWhenUsed="1"/>
    <w:lsdException w:name="line number" w:unhideWhenUsed="1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nhideWhenUsed="1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/>
    <w:lsdException w:name="Table Theme" w:uiPriority="0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pPr>
      <w:keepNext/>
      <w:numPr>
        <w:numId w:val="1"/>
      </w:numPr>
      <w:suppressAutoHyphens/>
      <w:spacing w:before="280" w:after="280"/>
      <w:jc w:val="center"/>
      <w:outlineLvl w:val="0"/>
    </w:pPr>
    <w:rPr>
      <w:b/>
      <w:bCs/>
      <w:kern w:val="1"/>
      <w:sz w:val="48"/>
      <w:szCs w:val="48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40"/>
      <w:szCs w:val="40"/>
      <w:lang w:val="en-US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20"/>
      <w:outlineLvl w:val="2"/>
    </w:pPr>
    <w:rPr>
      <w:sz w:val="28"/>
      <w:szCs w:val="28"/>
      <w:lang w:val="en-US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</w:style>
  <w:style w:type="character" w:customStyle="1" w:styleId="20">
    <w:name w:val="Заголовок 2 Знак"/>
    <w:link w:val="2"/>
    <w:uiPriority w:val="9"/>
    <w:rPr>
      <w:sz w:val="40"/>
      <w:szCs w:val="40"/>
      <w:lang w:val="en-US"/>
    </w:rPr>
  </w:style>
  <w:style w:type="character" w:customStyle="1" w:styleId="30">
    <w:name w:val="Заголовок 3 Знак"/>
    <w:link w:val="3"/>
    <w:uiPriority w:val="9"/>
    <w:rPr>
      <w:sz w:val="28"/>
      <w:szCs w:val="28"/>
      <w:lang w:val="en-US"/>
    </w:rPr>
  </w:style>
  <w:style w:type="character" w:customStyle="1" w:styleId="40">
    <w:name w:val="Заголовок 4 Знак"/>
    <w:link w:val="4"/>
    <w:uiPriority w:val="9"/>
    <w:rPr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"/>
    <w:rPr>
      <w:rFonts w:ascii="Cambria" w:hAnsi="Cambria"/>
      <w:i/>
      <w:iCs/>
      <w:color w:val="404040"/>
    </w:rPr>
  </w:style>
  <w:style w:type="character" w:styleId="a5">
    <w:name w:val="FollowedHyperlink"/>
    <w:uiPriority w:val="99"/>
    <w:unhideWhenUsed/>
    <w:rPr>
      <w:color w:val="800080"/>
      <w:u w:val="single"/>
    </w:rPr>
  </w:style>
  <w:style w:type="character" w:styleId="a6">
    <w:name w:val="footnote reference"/>
    <w:uiPriority w:val="99"/>
    <w:unhideWhenUsed/>
    <w:rPr>
      <w:vertAlign w:val="superscript"/>
    </w:rPr>
  </w:style>
  <w:style w:type="character" w:styleId="a7">
    <w:name w:val="annotation reference"/>
    <w:uiPriority w:val="99"/>
    <w:unhideWhenUsed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basedOn w:val="a1"/>
  </w:style>
  <w:style w:type="character" w:styleId="aa">
    <w:name w:val="line number"/>
    <w:uiPriority w:val="99"/>
    <w:unhideWhenUsed/>
  </w:style>
  <w:style w:type="character" w:styleId="ab">
    <w:name w:val="Strong"/>
    <w:uiPriority w:val="22"/>
    <w:qFormat/>
    <w:rPr>
      <w:b/>
      <w:bCs/>
    </w:rPr>
  </w:style>
  <w:style w:type="paragraph" w:styleId="ac">
    <w:name w:val="Balloon Text"/>
    <w:basedOn w:val="a"/>
    <w:link w:val="ad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Pr>
      <w:rFonts w:ascii="Tahoma" w:hAnsi="Tahoma" w:cs="Tahoma"/>
      <w:sz w:val="16"/>
      <w:szCs w:val="16"/>
    </w:rPr>
  </w:style>
  <w:style w:type="paragraph" w:styleId="ae">
    <w:name w:val="caption"/>
    <w:basedOn w:val="a"/>
    <w:next w:val="a"/>
    <w:qFormat/>
    <w:rPr>
      <w:b/>
      <w:bCs/>
      <w:sz w:val="34"/>
      <w:szCs w:val="34"/>
    </w:rPr>
  </w:style>
  <w:style w:type="paragraph" w:styleId="af">
    <w:name w:val="annotation text"/>
    <w:basedOn w:val="a"/>
    <w:link w:val="af0"/>
    <w:uiPriority w:val="99"/>
    <w:unhideWhenUsed/>
    <w:pPr>
      <w:spacing w:after="160"/>
    </w:pPr>
    <w:rPr>
      <w:rFonts w:ascii="Calibri" w:eastAsia="Calibri" w:hAnsi="Calibri"/>
      <w:lang w:val="x-none" w:eastAsia="en-US"/>
    </w:rPr>
  </w:style>
  <w:style w:type="character" w:customStyle="1" w:styleId="af0">
    <w:name w:val="Текст примечания Знак"/>
    <w:link w:val="af"/>
    <w:uiPriority w:val="99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pPr>
      <w:spacing w:after="200" w:line="276" w:lineRule="auto"/>
    </w:pPr>
    <w:rPr>
      <w:b/>
      <w:bCs/>
    </w:rPr>
  </w:style>
  <w:style w:type="character" w:customStyle="1" w:styleId="af2">
    <w:name w:val="Тема примечания Знак"/>
    <w:link w:val="af1"/>
    <w:uiPriority w:val="99"/>
    <w:rPr>
      <w:rFonts w:ascii="Calibri" w:eastAsia="Calibri" w:hAnsi="Calibri"/>
      <w:b/>
      <w:bCs/>
      <w:lang w:eastAsia="en-US"/>
    </w:rPr>
  </w:style>
  <w:style w:type="paragraph" w:styleId="af3">
    <w:name w:val="footnote text"/>
    <w:basedOn w:val="a"/>
    <w:link w:val="af4"/>
    <w:uiPriority w:val="99"/>
  </w:style>
  <w:style w:type="character" w:customStyle="1" w:styleId="af4">
    <w:name w:val="Текст сноски Знак"/>
    <w:basedOn w:val="a1"/>
    <w:link w:val="af3"/>
    <w:uiPriority w:val="99"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</w:style>
  <w:style w:type="paragraph" w:styleId="af7">
    <w:name w:val="Body Text Indent"/>
    <w:basedOn w:val="a"/>
    <w:pPr>
      <w:ind w:firstLine="720"/>
    </w:pPr>
    <w:rPr>
      <w:sz w:val="28"/>
      <w:szCs w:val="28"/>
    </w:rPr>
  </w:style>
  <w:style w:type="paragraph" w:styleId="af8">
    <w:name w:val="Название"/>
    <w:basedOn w:val="a"/>
    <w:next w:val="a0"/>
    <w:qFormat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link w:val="af9"/>
    <w:uiPriority w:val="99"/>
  </w:style>
  <w:style w:type="paragraph" w:styleId="afb">
    <w:name w:val="List"/>
    <w:basedOn w:val="a0"/>
    <w:pPr>
      <w:suppressAutoHyphens/>
    </w:pPr>
    <w:rPr>
      <w:rFonts w:eastAsia="Calibri" w:cs="Mangal"/>
      <w:sz w:val="24"/>
      <w:szCs w:val="24"/>
      <w:lang w:eastAsia="zh-CN"/>
    </w:rPr>
  </w:style>
  <w:style w:type="paragraph" w:styleId="afc">
    <w:name w:val="Обычный (веб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pPr>
      <w:ind w:left="1134" w:hanging="1134"/>
      <w:jc w:val="both"/>
    </w:pPr>
    <w:rPr>
      <w:sz w:val="28"/>
      <w:szCs w:val="28"/>
    </w:rPr>
  </w:style>
  <w:style w:type="paragraph" w:styleId="afd">
    <w:name w:val="Subtitle"/>
    <w:basedOn w:val="a"/>
    <w:next w:val="a"/>
    <w:link w:val="afe"/>
    <w:uiPriority w:val="11"/>
    <w:qFormat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e">
    <w:name w:val="Подзаголовок Знак"/>
    <w:link w:val="afd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table" w:styleId="aff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0">
    <w:name w:val="No Spacing"/>
    <w:uiPriority w:val="1"/>
    <w:qFormat/>
    <w:rPr>
      <w:rFonts w:ascii="Calibri" w:hAnsi="Calibri" w:cs="Calibri"/>
      <w:sz w:val="22"/>
      <w:szCs w:val="22"/>
      <w:lang w:eastAsia="en-US"/>
    </w:rPr>
  </w:style>
  <w:style w:type="paragraph" w:styleId="aff1">
    <w:name w:val="List Paragraph"/>
    <w:basedOn w:val="a"/>
    <w:uiPriority w:val="34"/>
    <w:qFormat/>
    <w:pPr>
      <w:autoSpaceDE w:val="0"/>
      <w:autoSpaceDN w:val="0"/>
      <w:ind w:left="720"/>
      <w:contextualSpacing/>
    </w:p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марк список 1"/>
    <w:basedOn w:val="a"/>
    <w:uiPriority w:val="99"/>
    <w:pPr>
      <w:tabs>
        <w:tab w:val="left" w:pos="360"/>
      </w:tabs>
      <w:spacing w:before="120" w:after="1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customStyle="1" w:styleId="12">
    <w:name w:val="нум список 1"/>
    <w:basedOn w:val="a"/>
    <w:pPr>
      <w:tabs>
        <w:tab w:val="left" w:pos="360"/>
      </w:tabs>
      <w:spacing w:before="120" w:after="1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nformat">
    <w:name w:val="ConsNonformat"/>
    <w:pPr>
      <w:widowControl w:val="0"/>
      <w:snapToGrid w:val="0"/>
    </w:pPr>
    <w:rPr>
      <w:rFonts w:ascii="Courier New" w:hAnsi="Courier New" w:cs="Courier New"/>
    </w:rPr>
  </w:style>
  <w:style w:type="character" w:customStyle="1" w:styleId="aff2">
    <w:name w:val="Цветовое выделение"/>
    <w:rPr>
      <w:b/>
      <w:bCs/>
      <w:color w:val="000080"/>
    </w:rPr>
  </w:style>
  <w:style w:type="character" w:customStyle="1" w:styleId="aff3">
    <w:name w:val="Гипертекстовая ссылка"/>
    <w:rPr>
      <w:b/>
      <w:bCs/>
      <w:color w:val="008000"/>
    </w:rPr>
  </w:style>
  <w:style w:type="paragraph" w:customStyle="1" w:styleId="aff4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customStyle="1" w:styleId="aff5">
    <w:name w:val="Нормальный (таблица)"/>
    <w:basedOn w:val="a"/>
    <w:next w:val="a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rvts7">
    <w:name w:val="rvts7"/>
    <w:basedOn w:val="a1"/>
  </w:style>
  <w:style w:type="character" w:customStyle="1" w:styleId="aff6">
    <w:name w:val="Основной текст_"/>
    <w:link w:val="22"/>
    <w:locked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f6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zCs w:val="27"/>
      <w:lang w:val="x-none" w:eastAsia="x-none"/>
    </w:rPr>
  </w:style>
  <w:style w:type="paragraph" w:customStyle="1" w:styleId="rvps2">
    <w:name w:val="rvps2"/>
    <w:basedOn w:val="a"/>
    <w:pPr>
      <w:suppressAutoHyphens/>
      <w:spacing w:before="280" w:after="280"/>
    </w:pPr>
    <w:rPr>
      <w:color w:val="000000"/>
      <w:sz w:val="24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  <w:sz w:val="24"/>
      <w:szCs w:val="24"/>
    </w:rPr>
  </w:style>
  <w:style w:type="character" w:customStyle="1" w:styleId="WW8Num2z1">
    <w:name w:val="WW8Num2z1"/>
    <w:rPr>
      <w:rFonts w:cs="Times New Roman"/>
      <w:color w:val="auto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2">
    <w:name w:val="WW8Num12z2"/>
    <w:rPr>
      <w:rFonts w:cs="Times New Roman"/>
      <w:color w:val="auto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13">
    <w:name w:val="Основной шрифт абзаца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eastAsia="Calibri" w:cs="Mangal"/>
      <w:sz w:val="24"/>
      <w:szCs w:val="24"/>
      <w:lang w:eastAsia="zh-CN"/>
    </w:rPr>
  </w:style>
  <w:style w:type="paragraph" w:customStyle="1" w:styleId="aff7">
    <w:name w:val="Знак"/>
    <w:basedOn w:val="a"/>
    <w:pPr>
      <w:suppressAutoHyphens/>
      <w:spacing w:before="280" w:after="280"/>
    </w:pPr>
    <w:rPr>
      <w:rFonts w:ascii="Tahoma" w:eastAsia="Calibri" w:hAnsi="Tahoma" w:cs="Tahoma"/>
      <w:lang w:val="en-US" w:eastAsia="zh-CN"/>
    </w:rPr>
  </w:style>
  <w:style w:type="paragraph" w:customStyle="1" w:styleId="ListParagraph">
    <w:name w:val="List Paragraph"/>
    <w:basedOn w:val="a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8">
    <w:name w:val="Содержимое таблицы"/>
    <w:basedOn w:val="a"/>
    <w:pPr>
      <w:suppressLineNumbers/>
      <w:suppressAutoHyphens/>
    </w:pPr>
    <w:rPr>
      <w:rFonts w:eastAsia="Calibri"/>
      <w:sz w:val="24"/>
      <w:szCs w:val="24"/>
      <w:lang w:eastAsia="zh-CN"/>
    </w:r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before="480" w:after="2340" w:line="0" w:lineRule="atLeast"/>
      <w:jc w:val="both"/>
    </w:pPr>
    <w:rPr>
      <w:sz w:val="27"/>
      <w:szCs w:val="27"/>
    </w:rPr>
  </w:style>
  <w:style w:type="character" w:customStyle="1" w:styleId="16">
    <w:name w:val="Заголовок №1_"/>
    <w:link w:val="17"/>
    <w:rPr>
      <w:b/>
      <w:bCs/>
      <w:sz w:val="31"/>
      <w:szCs w:val="31"/>
      <w:shd w:val="clear" w:color="auto" w:fill="FFFFFF"/>
    </w:rPr>
  </w:style>
  <w:style w:type="paragraph" w:customStyle="1" w:styleId="17">
    <w:name w:val="Заголовок №1"/>
    <w:basedOn w:val="a"/>
    <w:link w:val="16"/>
    <w:pPr>
      <w:widowControl w:val="0"/>
      <w:shd w:val="clear" w:color="auto" w:fill="FFFFFF"/>
      <w:spacing w:after="660" w:line="0" w:lineRule="atLeast"/>
      <w:jc w:val="both"/>
      <w:outlineLvl w:val="0"/>
    </w:pPr>
    <w:rPr>
      <w:b/>
      <w:bCs/>
      <w:sz w:val="31"/>
      <w:szCs w:val="31"/>
      <w:lang w:val="x-none" w:eastAsia="x-none"/>
    </w:rPr>
  </w:style>
  <w:style w:type="paragraph" w:customStyle="1" w:styleId="51">
    <w:name w:val="Основной текст5"/>
    <w:basedOn w:val="a"/>
    <w:pPr>
      <w:shd w:val="clear" w:color="auto" w:fill="FFFFFF"/>
      <w:spacing w:before="840" w:after="840" w:line="0" w:lineRule="atLeast"/>
      <w:ind w:hanging="1940"/>
      <w:jc w:val="both"/>
    </w:pPr>
    <w:rPr>
      <w:color w:val="000000"/>
      <w:sz w:val="27"/>
      <w:szCs w:val="27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Style118">
    <w:name w:val="_Style 118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a">
    <w:name w:val="Название Знак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b">
    <w:name w:val="Subtle Emphasis"/>
    <w:uiPriority w:val="19"/>
    <w:qFormat/>
    <w:rPr>
      <w:i/>
      <w:iCs/>
      <w:color w:val="808080"/>
    </w:rPr>
  </w:style>
  <w:style w:type="paragraph" w:styleId="23">
    <w:name w:val="Quote"/>
    <w:basedOn w:val="a"/>
    <w:next w:val="a"/>
    <w:link w:val="24"/>
    <w:uiPriority w:val="29"/>
    <w:qFormat/>
    <w:pPr>
      <w:spacing w:after="200" w:line="276" w:lineRule="auto"/>
    </w:pPr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24">
    <w:name w:val="Цитата 2 Знак"/>
    <w:link w:val="23"/>
    <w:uiPriority w:val="29"/>
    <w:rPr>
      <w:rFonts w:ascii="Calibri" w:eastAsia="Calibri" w:hAnsi="Calibri"/>
      <w:i/>
      <w:iCs/>
      <w:color w:val="000000"/>
    </w:rPr>
  </w:style>
  <w:style w:type="paragraph" w:styleId="affc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table" w:customStyle="1" w:styleId="18">
    <w:name w:val="Сетка таблицы1"/>
    <w:basedOn w:val="a2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3gif">
    <w:name w:val="msonormalbullet3.gif"/>
    <w:basedOn w:val="a"/>
    <w:uiPriority w:val="99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D93AD180ABA34C31F4AC04AD203F4034082712D01DAC0B9BA5770E8920BD948CE23AD45430F79FF8A0C7406F1A6E23F52FA92911A48DA7Dk8S5N" TargetMode="External"/><Relationship Id="rId21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8" Type="http://schemas.openxmlformats.org/officeDocument/2006/relationships/hyperlink" Target="consultantplus://offline/ref=3F9074C5687B24394ABCFF26C211A4B55C3F786A8D56E23C38699997C057B302610066A7BF88374B2F56DDA6C3x3qFO" TargetMode="External"/><Relationship Id="rId8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89" Type="http://schemas.openxmlformats.org/officeDocument/2006/relationships/hyperlink" Target="consultantplus://offline/ref=3F9074C5687B24394ABCFF26C211A4B55C3F786A8D56E23C38699997C057B302610066A7BF88374B2F56DDA6C3x3qFO" TargetMode="External"/><Relationship Id="rId112" Type="http://schemas.openxmlformats.org/officeDocument/2006/relationships/theme" Target="theme/theme1.xml"/><Relationship Id="rId16" Type="http://schemas.openxmlformats.org/officeDocument/2006/relationships/hyperlink" Target="consultantplus://offline/ref=F4F96CEDF199A5FE47AED8704609A4D48B8287A23BE65F29692171A982FE2171F78F201A2A8023DE7EF22F47B601128A6790669AB9653609H6wAF" TargetMode="External"/><Relationship Id="rId10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1" Type="http://schemas.openxmlformats.org/officeDocument/2006/relationships/hyperlink" Target="consultantplus://offline/ref=1AD9ACEDFA4D6B233567A42F0F903E3F40921EE6E865971A6C2E2D4CEE97EF9D108AB3D3E124518D293A9F7BCA8187451C3345C7E0779A75p7i7F" TargetMode="External"/><Relationship Id="rId3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3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8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0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3F9074C5687B24394ABCFF26C211A4B55E3F79628E57E23C38699997C057B302610066A7BF88374B2F56DDA6C3x3qFO" TargetMode="External"/><Relationship Id="rId9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2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2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8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80" Type="http://schemas.openxmlformats.org/officeDocument/2006/relationships/hyperlink" Target="consultantplus://offline/ref=3F9074C5687B24394ABCFF26C211A4B55E3F79628E57E23C38699997C057B302610066A7BF88374B2F56DDA6C3x3qFO" TargetMode="External"/><Relationship Id="rId8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2" Type="http://schemas.openxmlformats.org/officeDocument/2006/relationships/hyperlink" Target="consultantplus://offline/ref=DCAF49A76EFE597657A7957CC63A9B909065B096D1B0AA5BCFA79104EEDDA2745DF96100601EDE210A34E301D0BE895E4A5B65A21FA3071FgFeAF" TargetMode="External"/><Relationship Id="rId17" Type="http://schemas.openxmlformats.org/officeDocument/2006/relationships/hyperlink" Target="consultantplus://offline/ref=F4F96CEDF199A5FE47AED8704609A4D48B8287A23BE65F29692171A982FE2171F78F201A2A8022D77DF22F47B601128A6790669AB9653609H6wAF" TargetMode="External"/><Relationship Id="rId3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38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0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08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0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91" Type="http://schemas.openxmlformats.org/officeDocument/2006/relationships/hyperlink" Target="consultantplus://offline/ref=3F9074C5687B24394ABCFF26C211A4B55E3F79628E57E23C38699997C057B302610066A7BF88374B2F56DDA6C3x3qFO" TargetMode="External"/><Relationship Id="rId96" Type="http://schemas.openxmlformats.org/officeDocument/2006/relationships/hyperlink" Target="consultantplus://offline/ref=3F9074C5687B24394ABCFF26C211A4B55E3F79628E57E23C38699997C057B302610066A7BF88374B2F56DDA6C3x3q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DCAF49A76EFE597657A7957CC63A9B909060B799D2B3AA5BCFA79104EEDDA2745DF96100601FD92E0634E301D0BE895E4A5B65A21FA3071FgFeAF" TargetMode="External"/><Relationship Id="rId2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28" Type="http://schemas.openxmlformats.org/officeDocument/2006/relationships/hyperlink" Target="https://login.consultant.ru/link/?req=doc&amp;base=LAW&amp;n=479991&amp;dst=100677" TargetMode="External"/><Relationship Id="rId36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06" Type="http://schemas.openxmlformats.org/officeDocument/2006/relationships/hyperlink" Target="consultantplus://offline/ref=3F9074C5687B24394ABCFF26C211A4B55C3F786A8D56E23C38699997C057B302610066A7BF88374B2F56DDA6C3x3qFO" TargetMode="External"/><Relationship Id="rId10" Type="http://schemas.openxmlformats.org/officeDocument/2006/relationships/hyperlink" Target="consultantplus://offline/ref=1AD9ACEDFA4D6B233567A42F0F903E3F40921EE6E865971A6C2E2D4CEE97EF9D108AB3D3E124518D2F3A9F7BCA8187451C3345C7E0779A75p7i7F" TargetMode="External"/><Relationship Id="rId31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0" Type="http://schemas.openxmlformats.org/officeDocument/2006/relationships/hyperlink" Target="consultantplus://offline/ref=3F9074C5687B24394ABCFF26C211A4B55E3F79628E57E23C38699997C057B302610066A7BF88374B2F56DDA6C3x3qFO" TargetMode="External"/><Relationship Id="rId6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8" Type="http://schemas.openxmlformats.org/officeDocument/2006/relationships/hyperlink" Target="consultantplus://offline/ref=3F9074C5687B24394ABCFF26C211A4B55C3F786A8D56E23C38699997C057B302610066A7BF88374B2F56DDA6C3x3qFO" TargetMode="External"/><Relationship Id="rId81" Type="http://schemas.openxmlformats.org/officeDocument/2006/relationships/hyperlink" Target="consultantplus://offline/ref=3F9074C5687B24394ABCFF26C211A4B55E3F79628E57E23C38699997C057B302610066A7BF88374B2F56DDA6C3x3qFO" TargetMode="External"/><Relationship Id="rId86" Type="http://schemas.openxmlformats.org/officeDocument/2006/relationships/hyperlink" Target="consultantplus://offline/ref=3F9074C5687B24394ABCFF26C211A4B55E3F79628E57E23C38699997C057B302610066A7BF88374B2F56DDA6C3x3qFO" TargetMode="External"/><Relationship Id="rId94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99" Type="http://schemas.openxmlformats.org/officeDocument/2006/relationships/hyperlink" Target="consultantplus://offline/ref=3F9074C5687B24394ABCFF26C211A4B55E3F79628E57E23C38699997C057B302610066A7BF88374B2F56DDA6C3x3qFO" TargetMode="External"/><Relationship Id="rId101" Type="http://schemas.openxmlformats.org/officeDocument/2006/relationships/hyperlink" Target="consultantplus://offline/ref=3F9074C5687B24394ABCFF26C211A4B55E3F79628E57E23C38699997C057B302610066A7BF88374B2F56DDA6C3x3q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D9ACEDFA4D6B233567A42F0F903E3F40921EE6E865971A6C2E2D4CEE97EF9D108AB3D3E124518D2E3A9F7BCA8187451C3345C7E0779A75p7i7F" TargetMode="External"/><Relationship Id="rId13" Type="http://schemas.openxmlformats.org/officeDocument/2006/relationships/hyperlink" Target="consultantplus://offline/ref=DCAF49A76EFE597657A7957CC63A9B909065B096D1B0AA5BCFA79104EEDDA2745DF96100601EDE200334E301D0BE895E4A5B65A21FA3071FgFeAF" TargetMode="External"/><Relationship Id="rId18" Type="http://schemas.openxmlformats.org/officeDocument/2006/relationships/hyperlink" Target="consultantplus://offline/ref=A1145A9BFE9FCE40C328531AD8BF39F86A5EEE0BDD8C22C0E6E910FDC4DAE037D4326F70D335A8A7F20249D1B8005421FA1097AAB9210D79j1jBO" TargetMode="External"/><Relationship Id="rId3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09" Type="http://schemas.openxmlformats.org/officeDocument/2006/relationships/header" Target="header1.xml"/><Relationship Id="rId34" Type="http://schemas.openxmlformats.org/officeDocument/2006/relationships/hyperlink" Target="consultantplus://offline/ref=85864B11D900E7B67172BE886E145A4C9FC73CA9D1B3426D43A733559A8577B2484BF432E712600CA621B1DFFC8FBD609A6CAE3083791009WE34I" TargetMode="External"/><Relationship Id="rId50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6" Type="http://schemas.openxmlformats.org/officeDocument/2006/relationships/hyperlink" Target="consultantplus://offline/ref=3F9074C5687B24394ABCFF26C211A4B55E3F79628E57E23C38699997C057B302610066A7BF88374B2F56DDA6C3x3qFO" TargetMode="External"/><Relationship Id="rId97" Type="http://schemas.openxmlformats.org/officeDocument/2006/relationships/hyperlink" Target="consultantplus://offline/ref=3F9074C5687B24394ABCFF26C211A4B55E3F79628E57E23C38699997C057B302610066A7BF88374B2F56DDA6C3x3qFO" TargetMode="External"/><Relationship Id="rId104" Type="http://schemas.openxmlformats.org/officeDocument/2006/relationships/hyperlink" Target="consultantplus://offline/ref=3F9074C5687B24394ABCFF26C211A4B55C3F786A8D56E23C38699997C057B302610066A7BF88374B2F56DDA6C3x3qFO" TargetMode="External"/><Relationship Id="rId7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1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9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24" Type="http://schemas.openxmlformats.org/officeDocument/2006/relationships/hyperlink" Target="consultantplus://offline/ref=A384A29EDF63BC43B2B21C667B6B732A3C941808E3BE17716EB7C0B9DE03B17DD7B8CA5A6E1723A9841B933CB709DDD79CFB6B947B787F3CP5r9O" TargetMode="External"/><Relationship Id="rId40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4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6" Type="http://schemas.openxmlformats.org/officeDocument/2006/relationships/hyperlink" Target="consultantplus://offline/ref=3F9074C5687B24394ABCFF26C211A4B55C3F786A8D56E23C38699997C057B302610066A7BF88374B2F56DDA6C3x3qFO" TargetMode="External"/><Relationship Id="rId87" Type="http://schemas.openxmlformats.org/officeDocument/2006/relationships/hyperlink" Target="consultantplus://offline/ref=3F9074C5687B24394ABCFF26C211A4B55E3F79628E57E23C38699997C057B302610066A7BF88374B2F56DDA6C3x3qFO" TargetMode="External"/><Relationship Id="rId110" Type="http://schemas.openxmlformats.org/officeDocument/2006/relationships/header" Target="header2.xml"/><Relationship Id="rId61" Type="http://schemas.openxmlformats.org/officeDocument/2006/relationships/hyperlink" Target="consultantplus://offline/ref=47161C46BA11F43A590889B11F702AD243637AAEDFE6CB56E56438E2DAC01D99F41CA5290C3ADE6DC38A354706L1q1O" TargetMode="External"/><Relationship Id="rId8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19" Type="http://schemas.openxmlformats.org/officeDocument/2006/relationships/hyperlink" Target="consultantplus://offline/ref=A1145A9BFE9FCE40C328531AD8BF39F86A5EEE0BDD8C22C0E6E910FDC4DAE037D4326F70D335A8A6F30249D1B8005421FA1097AAB9210D79j1jBO" TargetMode="External"/><Relationship Id="rId14" Type="http://schemas.openxmlformats.org/officeDocument/2006/relationships/hyperlink" Target="consultantplus://offline/ref=DCAF49A76EFE597657A7957CC63A9B909065B096D1B0AA5BCFA79104EEDDA2745DF961036316D673537BE25D97EB9A5C4B5B66A303gAe2F" TargetMode="External"/><Relationship Id="rId30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35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6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7" Type="http://schemas.openxmlformats.org/officeDocument/2006/relationships/hyperlink" Target="consultantplus://offline/ref=3F9074C5687B24394ABCFF26C211A4B55E3F79628E57E23C38699997C057B302610066A7BF88374B2F56DDA6C3x3qFO" TargetMode="External"/><Relationship Id="rId100" Type="http://schemas.openxmlformats.org/officeDocument/2006/relationships/hyperlink" Target="consultantplus://offline/ref=3F9074C5687B24394ABCFF26C211A4B55E3F79628E57E23C38699997C057B302610066A7BF88374B2F56DDA6C3x3qFO" TargetMode="External"/><Relationship Id="rId105" Type="http://schemas.openxmlformats.org/officeDocument/2006/relationships/hyperlink" Target="consultantplus://offline/ref=3F9074C5687B24394ABCFF26C211A4B55C3F786A8D56E23C38699997C057B302610066A7BF88374B2F56DDA6C3x3qFO" TargetMode="External"/><Relationship Id="rId8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51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7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9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98" Type="http://schemas.openxmlformats.org/officeDocument/2006/relationships/hyperlink" Target="consultantplus://offline/ref=3F9074C5687B24394ABCFF26C211A4B55E3F79628E57E23C38699997C057B302610066A7BF88374B2F56DDA6C3x3qF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CD3AED5BD6032CB32DDD726084D7481EE084431CB8F42C8393DF52F8E94E61737E911CFD538C716C5FAC890C1A4CEA739CAF7C73A297AEE3CSFN" TargetMode="External"/><Relationship Id="rId46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7" Type="http://schemas.openxmlformats.org/officeDocument/2006/relationships/hyperlink" Target="consultantplus://offline/ref=3F9074C5687B24394ABCFF26C211A4B55C3F786A8D56E23C38699997C057B302610066A7BF88374B2F56DDA6C3x3qFO" TargetMode="External"/><Relationship Id="rId20" Type="http://schemas.openxmlformats.org/officeDocument/2006/relationships/hyperlink" Target="consultantplus://offline/ref=A1145A9BFE9FCE40C328531AD8BF39F86A5EEE0BDD8C22C0E6E910FDC4DAE037D4326F70D335AFA7F80249D1B8005421FA1097AAB9210D79j1jBO" TargetMode="External"/><Relationship Id="rId41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62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83" Type="http://schemas.openxmlformats.org/officeDocument/2006/relationships/hyperlink" Target="file:///C:\Users\AppData\Local\Microsoft\Windows\INetCache\Lena\Documents\&#1087;&#1088;&#1080;&#1082;&#1072;&#1079;%20&#1087;&#1086;%20&#1091;&#1095;&#1077;&#1090;&#1091;%20&#1073;&#1102;&#1076;&#1078;&#1077;&#1090;&#1085;&#1099;&#1093;%20&#1080;%20&#1076;&#1077;&#1085;&#1077;&#1078;&#1085;&#1099;&#1093;%20&#1089;&#1088;&#1077;&#1076;&#1089;&#1090;&#1074;%20&#1089;%202025.doc" TargetMode="External"/><Relationship Id="rId88" Type="http://schemas.openxmlformats.org/officeDocument/2006/relationships/hyperlink" Target="consultantplus://offline/ref=3F9074C5687B24394ABCFF26C211A4B55C3F786A8D56E23C38699997C057B302610066A7BF88374B2F56DDA6C3x3qFO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20165</Words>
  <Characters>114944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  МУНИЦИПАЛЬНОГО ОБРАЗОВАНИЯ</vt:lpstr>
    </vt:vector>
  </TitlesOfParts>
  <Company>ТСФД</Company>
  <LinksUpToDate>false</LinksUpToDate>
  <CharactersWithSpaces>134840</CharactersWithSpaces>
  <SharedDoc>false</SharedDoc>
  <HLinks>
    <vt:vector size="612" baseType="variant">
      <vt:variant>
        <vt:i4>7406706</vt:i4>
      </vt:variant>
      <vt:variant>
        <vt:i4>303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P691</vt:lpwstr>
      </vt:variant>
      <vt:variant>
        <vt:i4>7406706</vt:i4>
      </vt:variant>
      <vt:variant>
        <vt:i4>300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P691</vt:lpwstr>
      </vt:variant>
      <vt:variant>
        <vt:i4>2031624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7406706</vt:i4>
      </vt:variant>
      <vt:variant>
        <vt:i4>288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P691</vt:lpwstr>
      </vt:variant>
      <vt:variant>
        <vt:i4>7406706</vt:i4>
      </vt:variant>
      <vt:variant>
        <vt:i4>285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P691</vt:lpwstr>
      </vt:variant>
      <vt:variant>
        <vt:i4>2031708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8324219</vt:i4>
      </vt:variant>
      <vt:variant>
        <vt:i4>264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P1089</vt:lpwstr>
      </vt:variant>
      <vt:variant>
        <vt:i4>8324219</vt:i4>
      </vt:variant>
      <vt:variant>
        <vt:i4>261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P1087</vt:lpwstr>
      </vt:variant>
      <vt:variant>
        <vt:i4>8193138</vt:i4>
      </vt:variant>
      <vt:variant>
        <vt:i4>258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P992</vt:lpwstr>
      </vt:variant>
      <vt:variant>
        <vt:i4>7799932</vt:i4>
      </vt:variant>
      <vt:variant>
        <vt:i4>255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P978</vt:lpwstr>
      </vt:variant>
      <vt:variant>
        <vt:i4>2031708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2031624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7931000</vt:i4>
      </vt:variant>
      <vt:variant>
        <vt:i4>234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P837</vt:lpwstr>
      </vt:variant>
      <vt:variant>
        <vt:i4>8062074</vt:i4>
      </vt:variant>
      <vt:variant>
        <vt:i4>231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P815</vt:lpwstr>
      </vt:variant>
      <vt:variant>
        <vt:i4>7931000</vt:i4>
      </vt:variant>
      <vt:variant>
        <vt:i4>228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P837</vt:lpwstr>
      </vt:variant>
      <vt:variant>
        <vt:i4>8193144</vt:i4>
      </vt:variant>
      <vt:variant>
        <vt:i4>225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P833</vt:lpwstr>
      </vt:variant>
      <vt:variant>
        <vt:i4>2031708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7406714</vt:i4>
      </vt:variant>
      <vt:variant>
        <vt:i4>216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P512</vt:lpwstr>
      </vt:variant>
      <vt:variant>
        <vt:i4>2031624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7537791</vt:i4>
      </vt:variant>
      <vt:variant>
        <vt:i4>204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P346</vt:lpwstr>
      </vt:variant>
      <vt:variant>
        <vt:i4>7734399</vt:i4>
      </vt:variant>
      <vt:variant>
        <vt:i4>201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P343</vt:lpwstr>
      </vt:variant>
      <vt:variant>
        <vt:i4>8127603</vt:i4>
      </vt:variant>
      <vt:variant>
        <vt:i4>198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P288</vt:lpwstr>
      </vt:variant>
      <vt:variant>
        <vt:i4>8127603</vt:i4>
      </vt:variant>
      <vt:variant>
        <vt:i4>195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P288</vt:lpwstr>
      </vt:variant>
      <vt:variant>
        <vt:i4>8127603</vt:i4>
      </vt:variant>
      <vt:variant>
        <vt:i4>192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P288</vt:lpwstr>
      </vt:variant>
      <vt:variant>
        <vt:i4>7341178</vt:i4>
      </vt:variant>
      <vt:variant>
        <vt:i4>189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P315</vt:lpwstr>
      </vt:variant>
      <vt:variant>
        <vt:i4>7603322</vt:i4>
      </vt:variant>
      <vt:variant>
        <vt:i4>186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P311</vt:lpwstr>
      </vt:variant>
      <vt:variant>
        <vt:i4>2031624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7734395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P303</vt:lpwstr>
      </vt:variant>
      <vt:variant>
        <vt:i4>7734395</vt:i4>
      </vt:variant>
      <vt:variant>
        <vt:i4>171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P303</vt:lpwstr>
      </vt:variant>
      <vt:variant>
        <vt:i4>8127603</vt:i4>
      </vt:variant>
      <vt:variant>
        <vt:i4>168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P288</vt:lpwstr>
      </vt:variant>
      <vt:variant>
        <vt:i4>8127603</vt:i4>
      </vt:variant>
      <vt:variant>
        <vt:i4>165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P288</vt:lpwstr>
      </vt:variant>
      <vt:variant>
        <vt:i4>983045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consultantplus://offline/ref=47161C46BA11F43A590889B11F702AD243637AAEDFE6CB56E56438E2DAC01D99F41CA5290C3ADE6DC38A354706L1q1O</vt:lpwstr>
      </vt:variant>
      <vt:variant>
        <vt:lpwstr/>
      </vt:variant>
      <vt:variant>
        <vt:i4>2031708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7603323</vt:i4>
      </vt:variant>
      <vt:variant>
        <vt:i4>156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P1035</vt:lpwstr>
      </vt:variant>
      <vt:variant>
        <vt:i4>7537779</vt:i4>
      </vt:variant>
      <vt:variant>
        <vt:i4>153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P782</vt:lpwstr>
      </vt:variant>
      <vt:variant>
        <vt:i4>7996543</vt:i4>
      </vt:variant>
      <vt:variant>
        <vt:i4>150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P945</vt:lpwstr>
      </vt:variant>
      <vt:variant>
        <vt:i4>7734386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P191</vt:lpwstr>
      </vt:variant>
      <vt:variant>
        <vt:i4>7341170</vt:i4>
      </vt:variant>
      <vt:variant>
        <vt:i4>144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P197</vt:lpwstr>
      </vt:variant>
      <vt:variant>
        <vt:i4>7341170</vt:i4>
      </vt:variant>
      <vt:variant>
        <vt:i4>141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P197</vt:lpwstr>
      </vt:variant>
      <vt:variant>
        <vt:i4>7406713</vt:i4>
      </vt:variant>
      <vt:variant>
        <vt:i4>138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P126</vt:lpwstr>
      </vt:variant>
      <vt:variant>
        <vt:i4>7406713</vt:i4>
      </vt:variant>
      <vt:variant>
        <vt:i4>135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P126</vt:lpwstr>
      </vt:variant>
      <vt:variant>
        <vt:i4>7799934</vt:i4>
      </vt:variant>
      <vt:variant>
        <vt:i4>132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P150</vt:lpwstr>
      </vt:variant>
      <vt:variant>
        <vt:i4>8324218</vt:i4>
      </vt:variant>
      <vt:variant>
        <vt:i4>129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P1189</vt:lpwstr>
      </vt:variant>
      <vt:variant>
        <vt:i4>7996539</vt:i4>
      </vt:variant>
      <vt:variant>
        <vt:i4>126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P408</vt:lpwstr>
      </vt:variant>
      <vt:variant>
        <vt:i4>7734398</vt:i4>
      </vt:variant>
      <vt:variant>
        <vt:i4>123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P151</vt:lpwstr>
      </vt:variant>
      <vt:variant>
        <vt:i4>7734398</vt:i4>
      </vt:variant>
      <vt:variant>
        <vt:i4>120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P151</vt:lpwstr>
      </vt:variant>
      <vt:variant>
        <vt:i4>5112907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P82</vt:lpwstr>
      </vt:variant>
      <vt:variant>
        <vt:i4>7668850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P596</vt:lpwstr>
      </vt:variant>
      <vt:variant>
        <vt:i4>7996531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P589</vt:lpwstr>
      </vt:variant>
      <vt:variant>
        <vt:i4>5112907</vt:i4>
      </vt:variant>
      <vt:variant>
        <vt:i4>108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P82</vt:lpwstr>
      </vt:variant>
      <vt:variant>
        <vt:i4>1377280</vt:i4>
      </vt:variant>
      <vt:variant>
        <vt:i4>105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Par694</vt:lpwstr>
      </vt:variant>
      <vt:variant>
        <vt:i4>1508365</vt:i4>
      </vt:variant>
      <vt:variant>
        <vt:i4>102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Par646</vt:lpwstr>
      </vt:variant>
      <vt:variant>
        <vt:i4>1770509</vt:i4>
      </vt:variant>
      <vt:variant>
        <vt:i4>99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Par549</vt:lpwstr>
      </vt:variant>
      <vt:variant>
        <vt:i4>5112907</vt:i4>
      </vt:variant>
      <vt:variant>
        <vt:i4>96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P85</vt:lpwstr>
      </vt:variant>
      <vt:variant>
        <vt:i4>5112907</vt:i4>
      </vt:variant>
      <vt:variant>
        <vt:i4>93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P85</vt:lpwstr>
      </vt:variant>
      <vt:variant>
        <vt:i4>7603322</vt:i4>
      </vt:variant>
      <vt:variant>
        <vt:i4>90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P1130</vt:lpwstr>
      </vt:variant>
      <vt:variant>
        <vt:i4>5112907</vt:i4>
      </vt:variant>
      <vt:variant>
        <vt:i4>87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P85</vt:lpwstr>
      </vt:variant>
      <vt:variant>
        <vt:i4>5112907</vt:i4>
      </vt:variant>
      <vt:variant>
        <vt:i4>84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P85</vt:lpwstr>
      </vt:variant>
      <vt:variant>
        <vt:i4>6488118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consultantplus://offline/ref=85864B11D900E7B67172BE886E145A4C9FC73CA9D1B3426D43A733559A8577B2484BF432E712600CA621B1DFFC8FBD609A6CAE3083791009WE34I</vt:lpwstr>
      </vt:variant>
      <vt:variant>
        <vt:lpwstr/>
      </vt:variant>
      <vt:variant>
        <vt:i4>5112907</vt:i4>
      </vt:variant>
      <vt:variant>
        <vt:i4>78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P88</vt:lpwstr>
      </vt:variant>
      <vt:variant>
        <vt:i4>8127608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P238</vt:lpwstr>
      </vt:variant>
      <vt:variant>
        <vt:i4>4195403</vt:i4>
      </vt:variant>
      <vt:variant>
        <vt:i4>72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P66</vt:lpwstr>
      </vt:variant>
      <vt:variant>
        <vt:i4>7996531</vt:i4>
      </vt:variant>
      <vt:variant>
        <vt:i4>69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P589</vt:lpwstr>
      </vt:variant>
      <vt:variant>
        <vt:i4>7668857</vt:i4>
      </vt:variant>
      <vt:variant>
        <vt:i4>66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P526</vt:lpwstr>
      </vt:variant>
      <vt:variant>
        <vt:i4>3211386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https://login.consultant.ru/link/?req=doc&amp;base=LAW&amp;n=479991&amp;dst=100677</vt:lpwstr>
      </vt:variant>
      <vt:variant>
        <vt:lpwstr/>
      </vt:variant>
      <vt:variant>
        <vt:i4>7341178</vt:i4>
      </vt:variant>
      <vt:variant>
        <vt:i4>60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P513</vt:lpwstr>
      </vt:variant>
      <vt:variant>
        <vt:i4>6750307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consultantplus://offline/ref=DD93AD180ABA34C31F4AC04AD203F4034082712D01DAC0B9BA5770E8920BD948CE23AD45430F79FF8A0C7406F1A6E23F52FA92911A48DA7Dk8S5N</vt:lpwstr>
      </vt:variant>
      <vt:variant>
        <vt:lpwstr/>
      </vt:variant>
      <vt:variant>
        <vt:i4>3145788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consultantplus://offline/ref=2CD3AED5BD6032CB32DDD726084D7481EE084431CB8F42C8393DF52F8E94E61737E911CFD538C716C5FAC890C1A4CEA739CAF7C73A297AEE3CSFN</vt:lpwstr>
      </vt:variant>
      <vt:variant>
        <vt:lpwstr/>
      </vt:variant>
      <vt:variant>
        <vt:i4>7340132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consultantplus://offline/ref=A384A29EDF63BC43B2B21C667B6B732A3C941808E3BE17716EB7C0B9DE03B17DD7B8CA5A6E1723A9841B933CB709DDD79CFB6B947B787F3CP5r9O</vt:lpwstr>
      </vt:variant>
      <vt:variant>
        <vt:lpwstr/>
      </vt:variant>
      <vt:variant>
        <vt:i4>7472251</vt:i4>
      </vt:variant>
      <vt:variant>
        <vt:i4>48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P602</vt:lpwstr>
      </vt:variant>
      <vt:variant>
        <vt:i4>8258687</vt:i4>
      </vt:variant>
      <vt:variant>
        <vt:i4>45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P149</vt:lpwstr>
      </vt:variant>
      <vt:variant>
        <vt:i4>7472251</vt:i4>
      </vt:variant>
      <vt:variant>
        <vt:i4>42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P602</vt:lpwstr>
      </vt:variant>
      <vt:variant>
        <vt:i4>3014705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consultantplus://offline/ref=A1145A9BFE9FCE40C328531AD8BF39F86A5EEE0BDD8C22C0E6E910FDC4DAE037D4326F70D335AFA7F80249D1B8005421FA1097AAB9210D79j1jBO</vt:lpwstr>
      </vt:variant>
      <vt:variant>
        <vt:lpwstr/>
      </vt:variant>
      <vt:variant>
        <vt:i4>3014757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consultantplus://offline/ref=A1145A9BFE9FCE40C328531AD8BF39F86A5EEE0BDD8C22C0E6E910FDC4DAE037D4326F70D335A8A6F30249D1B8005421FA1097AAB9210D79j1jBO</vt:lpwstr>
      </vt:variant>
      <vt:variant>
        <vt:lpwstr/>
      </vt:variant>
      <vt:variant>
        <vt:i4>3014757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consultantplus://offline/ref=A1145A9BFE9FCE40C328531AD8BF39F86A5EEE0BDD8C22C0E6E910FDC4DAE037D4326F70D335A8A7F20249D1B8005421FA1097AAB9210D79j1jBO</vt:lpwstr>
      </vt:variant>
      <vt:variant>
        <vt:lpwstr/>
      </vt:variant>
      <vt:variant>
        <vt:i4>6946924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consultantplus://offline/ref=F4F96CEDF199A5FE47AED8704609A4D48B8287A23BE65F29692171A982FE2171F78F201A2A8022D77DF22F47B601128A6790669AB9653609H6wAF</vt:lpwstr>
      </vt:variant>
      <vt:variant>
        <vt:lpwstr/>
      </vt:variant>
      <vt:variant>
        <vt:i4>6946878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consultantplus://offline/ref=F4F96CEDF199A5FE47AED8704609A4D48B8287A23BE65F29692171A982FE2171F78F201A2A8023DE7EF22F47B601128A6790669AB9653609H6wAF</vt:lpwstr>
      </vt:variant>
      <vt:variant>
        <vt:lpwstr/>
      </vt:variant>
      <vt:variant>
        <vt:i4>2883633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consultantplus://offline/ref=DCAF49A76EFE597657A7957CC63A9B909060B799D2B3AA5BCFA79104EEDDA2745DF96100601FD92E0634E301D0BE895E4A5B65A21FA3071FgFeAF</vt:lpwstr>
      </vt:variant>
      <vt:variant>
        <vt:lpwstr/>
      </vt:variant>
      <vt:variant>
        <vt:i4>1507342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consultantplus://offline/ref=DCAF49A76EFE597657A7957CC63A9B909065B096D1B0AA5BCFA79104EEDDA2745DF961036316D673537BE25D97EB9A5C4B5B66A303gAe2F</vt:lpwstr>
      </vt:variant>
      <vt:variant>
        <vt:lpwstr/>
      </vt:variant>
      <vt:variant>
        <vt:i4>2883635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consultantplus://offline/ref=DCAF49A76EFE597657A7957CC63A9B909065B096D1B0AA5BCFA79104EEDDA2745DF96100601EDE200334E301D0BE895E4A5B65A21FA3071FgFeAF</vt:lpwstr>
      </vt:variant>
      <vt:variant>
        <vt:lpwstr/>
      </vt:variant>
      <vt:variant>
        <vt:i4>2883680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consultantplus://offline/ref=DCAF49A76EFE597657A7957CC63A9B909065B096D1B0AA5BCFA79104EEDDA2745DF96100601EDE210A34E301D0BE895E4A5B65A21FA3071FgFeAF</vt:lpwstr>
      </vt:variant>
      <vt:variant>
        <vt:lpwstr/>
      </vt:variant>
      <vt:variant>
        <vt:i4>6750266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consultantplus://offline/ref=1AD9ACEDFA4D6B233567A42F0F903E3F40921EE6E865971A6C2E2D4CEE97EF9D108AB3D3E124518D293A9F7BCA8187451C3345C7E0779A75p7i7F</vt:lpwstr>
      </vt:variant>
      <vt:variant>
        <vt:lpwstr/>
      </vt:variant>
      <vt:variant>
        <vt:i4>6750309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consultantplus://offline/ref=1AD9ACEDFA4D6B233567A42F0F903E3F40921EE6E865971A6C2E2D4CEE97EF9D108AB3D3E124518D2F3A9F7BCA8187451C3345C7E0779A75p7i7F</vt:lpwstr>
      </vt:variant>
      <vt:variant>
        <vt:lpwstr/>
      </vt:variant>
      <vt:variant>
        <vt:i4>6750310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consultantplus://offline/ref=1AD9ACEDFA4D6B233567A42F0F903E3F40921EE6E865971A6C2E2D4CEE97EF9D108AB3D3E124518D2E3A9F7BCA8187451C3345C7E0779A75p7i7F</vt:lpwstr>
      </vt:variant>
      <vt:variant>
        <vt:lpwstr/>
      </vt:variant>
      <vt:variant>
        <vt:i4>7537791</vt:i4>
      </vt:variant>
      <vt:variant>
        <vt:i4>3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P441</vt:lpwstr>
      </vt:variant>
      <vt:variant>
        <vt:i4>7668861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../../../../../../AppData/Local/Microsoft/Windows/INetCache/Lena/Documents/приказ по учету бюджетных и денежных средств с 2025.doc</vt:lpwstr>
      </vt:variant>
      <vt:variant>
        <vt:lpwstr>P261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  МУНИЦИПАЛЬНОГО ОБРАЗОВАНИЯ</dc:title>
  <dc:subject/>
  <dc:creator>Смородин</dc:creator>
  <cp:keywords/>
  <cp:lastModifiedBy>Pai Pinky</cp:lastModifiedBy>
  <cp:revision>2</cp:revision>
  <cp:lastPrinted>2024-12-25T12:34:00Z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73F34979F0F44A42B8DFD855323F34AF_13</vt:lpwstr>
  </property>
</Properties>
</file>