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70C2" w14:textId="77777777" w:rsidR="00122969" w:rsidRDefault="00122969">
      <w:pPr>
        <w:pStyle w:val="a6"/>
        <w:jc w:val="left"/>
        <w:outlineLvl w:val="0"/>
        <w:rPr>
          <w:b w:val="0"/>
          <w:lang w:val="ru-RU"/>
        </w:rPr>
      </w:pPr>
    </w:p>
    <w:p w14:paraId="299AA29D" w14:textId="77777777" w:rsidR="00122969" w:rsidRDefault="00122969">
      <w:pPr>
        <w:pStyle w:val="a6"/>
        <w:jc w:val="left"/>
        <w:outlineLvl w:val="0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</w:t>
      </w:r>
    </w:p>
    <w:p w14:paraId="2C5D2D3D" w14:textId="77777777" w:rsidR="00122969" w:rsidRDefault="001229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0D9D4C96" w14:textId="77777777" w:rsidR="00122969" w:rsidRDefault="001229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668FDEA5" w14:textId="77777777" w:rsidR="00122969" w:rsidRDefault="0012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14:paraId="385D5D13" w14:textId="77777777" w:rsidR="00122969" w:rsidRDefault="00122969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14:paraId="70C8626A" w14:textId="77777777" w:rsidR="00122969" w:rsidRDefault="001229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46568" w14:textId="77777777" w:rsidR="00122969" w:rsidRDefault="0012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6632C02" w14:textId="77777777" w:rsidR="00122969" w:rsidRDefault="001229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9C31C7" w14:textId="77777777" w:rsidR="00122969" w:rsidRDefault="00122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E6C18" w14:textId="77777777" w:rsidR="00122969" w:rsidRDefault="00122969">
      <w:pPr>
        <w:spacing w:after="240" w:line="255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09.10.2024 г                          </w:t>
      </w:r>
      <w:r>
        <w:rPr>
          <w:rFonts w:ascii="Times New Roman" w:hAnsi="Times New Roman" w:cs="Times New Roman"/>
          <w:sz w:val="28"/>
        </w:rPr>
        <w:tab/>
        <w:t>№ 132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П. ИНДУСТРИАЛЬНЫЙ</w:t>
      </w:r>
    </w:p>
    <w:p w14:paraId="43F5B587" w14:textId="77777777" w:rsidR="00122969" w:rsidRDefault="00122969">
      <w:pPr>
        <w:spacing w:after="240" w:line="255" w:lineRule="atLeast"/>
        <w:rPr>
          <w:rFonts w:ascii="Times New Roman" w:hAnsi="Times New Roman" w:cs="Times New Roman"/>
          <w:sz w:val="28"/>
        </w:rPr>
      </w:pPr>
    </w:p>
    <w:p w14:paraId="4441C998" w14:textId="77777777" w:rsidR="00122969" w:rsidRDefault="0012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увеличении (индексации) должностных </w:t>
      </w:r>
    </w:p>
    <w:p w14:paraId="2ADFA5FC" w14:textId="77777777" w:rsidR="00122969" w:rsidRDefault="0012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окладов, ставок заработной платы работников</w:t>
      </w:r>
    </w:p>
    <w:p w14:paraId="60EF7F40" w14:textId="77777777" w:rsidR="00122969" w:rsidRDefault="0012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14:paraId="5EF197C2" w14:textId="77777777" w:rsidR="00122969" w:rsidRDefault="0012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 культуры Индустриального  сельского </w:t>
      </w:r>
    </w:p>
    <w:p w14:paraId="7557E1B0" w14:textId="77777777" w:rsidR="00122969" w:rsidRDefault="0012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поселения, технического и обслуживающего</w:t>
      </w:r>
    </w:p>
    <w:p w14:paraId="477A1293" w14:textId="77777777" w:rsidR="00122969" w:rsidRDefault="0012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персонала органа местного самоуправления</w:t>
      </w:r>
    </w:p>
    <w:p w14:paraId="31277223" w14:textId="77777777" w:rsidR="00122969" w:rsidRDefault="00122969">
      <w:pPr>
        <w:rPr>
          <w:rFonts w:ascii="Times New Roman" w:eastAsia="Times New Roman CYR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Индустриального  сельского поселения</w:t>
      </w:r>
      <w:r>
        <w:rPr>
          <w:rFonts w:ascii="Times New Roman" w:eastAsia="Times New Roman CYR" w:hAnsi="Times New Roman" w:cs="Times New Roman"/>
          <w:b/>
          <w:sz w:val="28"/>
          <w:szCs w:val="28"/>
          <w:lang/>
        </w:rPr>
        <w:t xml:space="preserve"> »</w:t>
      </w:r>
    </w:p>
    <w:p w14:paraId="51526F4C" w14:textId="77777777" w:rsidR="00122969" w:rsidRDefault="00122969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14:paraId="6284947E" w14:textId="77777777" w:rsidR="00122969" w:rsidRDefault="00122969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14:paraId="13419678" w14:textId="77777777" w:rsidR="00122969" w:rsidRDefault="00122969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со статьей 2 пунктом 4 решения Собрания депутатов Индустриального сельского поселения от 30.12.2008 г №79 «Об оплате труда работников, осуществляющих техническое обеспечение деятельности администрации Индустриального сельского поселения и обслуживающего персонала администрации Индустриального сельского поселения», руководствуясь статьей 4 Положения об Администрации Индустриального сельского поселения,</w:t>
      </w:r>
    </w:p>
    <w:p w14:paraId="56363443" w14:textId="77777777" w:rsidR="00122969" w:rsidRDefault="00122969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14:paraId="787FD0CB" w14:textId="77777777" w:rsidR="00122969" w:rsidRDefault="00122969">
      <w:pPr>
        <w:ind w:firstLine="559"/>
        <w:jc w:val="center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ПОСТАНОВЛЯЮ:</w:t>
      </w:r>
    </w:p>
    <w:p w14:paraId="5A79EF82" w14:textId="77777777" w:rsidR="00122969" w:rsidRDefault="00122969">
      <w:pPr>
        <w:ind w:firstLine="559"/>
        <w:jc w:val="center"/>
        <w:rPr>
          <w:rFonts w:ascii="Times New Roman CYR" w:eastAsia="Times New Roman CYR" w:hAnsi="Times New Roman CYR" w:cs="Times New Roman CYR"/>
        </w:rPr>
      </w:pPr>
    </w:p>
    <w:p w14:paraId="12E6407F" w14:textId="77777777" w:rsidR="00122969" w:rsidRDefault="00122969">
      <w:pPr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Увеличить с 1 октября  2024 года в 1,045 раза размеры должностных окладов руководителей, специалистов и служащих, ставок заработной платы рабочих муниципальных учреждений Индустриального  сельского поселения,  должностных окладов технического персонала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и ставок заработной платы обслуживающего персонала органа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>Индустриального  сельского поселения.</w:t>
      </w:r>
    </w:p>
    <w:p w14:paraId="2644FBB0" w14:textId="77777777" w:rsidR="00122969" w:rsidRDefault="00122969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"/>
          <w:sz w:val="28"/>
          <w:szCs w:val="28"/>
        </w:rPr>
        <w:tab/>
        <w:t>Настоящее постановление вступает в силу со дня его подписания и подлежит официальному опубликованию.</w:t>
      </w:r>
    </w:p>
    <w:p w14:paraId="3F786794" w14:textId="77777777" w:rsidR="00122969" w:rsidRDefault="0012296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  <w:t xml:space="preserve"> Контроль за выполнением настоящего постановления оставляю за собой.</w:t>
      </w:r>
    </w:p>
    <w:p w14:paraId="092A6E0A" w14:textId="77777777" w:rsidR="00122969" w:rsidRDefault="00122969">
      <w:pPr>
        <w:jc w:val="both"/>
        <w:rPr>
          <w:rFonts w:ascii="Times New Roman" w:hAnsi="Times New Roman" w:cs="Times New Roman"/>
          <w:sz w:val="28"/>
        </w:rPr>
      </w:pPr>
    </w:p>
    <w:p w14:paraId="3BCC1DDF" w14:textId="77777777" w:rsidR="00122969" w:rsidRDefault="00122969">
      <w:pPr>
        <w:jc w:val="both"/>
        <w:rPr>
          <w:rFonts w:ascii="Times New Roman" w:hAnsi="Times New Roman" w:cs="Times New Roman"/>
          <w:sz w:val="28"/>
        </w:rPr>
      </w:pPr>
    </w:p>
    <w:p w14:paraId="20A2BC3F" w14:textId="77777777" w:rsidR="00122969" w:rsidRDefault="0012296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1E1C7443" w14:textId="77777777" w:rsidR="00122969" w:rsidRDefault="00122969">
      <w:pPr>
        <w:pStyle w:val="NoSpacing"/>
        <w:rPr>
          <w:rFonts w:ascii="Times New Roman CYR" w:eastAsia="Times New Roman CYR" w:hAnsi="Times New Roman CYR" w:cs="Times New Roman CYR"/>
        </w:rPr>
      </w:pPr>
      <w:r>
        <w:rPr>
          <w:rFonts w:ascii="Times New Roman" w:hAnsi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Варивода</w:t>
      </w:r>
    </w:p>
    <w:p w14:paraId="44A4EABB" w14:textId="77777777" w:rsidR="00122969" w:rsidRDefault="00122969">
      <w:pPr>
        <w:jc w:val="both"/>
        <w:rPr>
          <w:rFonts w:ascii="Times New Roman CYR" w:eastAsia="Times New Roman CYR" w:hAnsi="Times New Roman CYR" w:cs="Times New Roman CYR"/>
        </w:rPr>
      </w:pPr>
    </w:p>
    <w:p w14:paraId="05CDF136" w14:textId="77777777" w:rsidR="00122969" w:rsidRDefault="00122969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14:paraId="48AB5FF6" w14:textId="77777777" w:rsidR="00122969" w:rsidRDefault="00122969">
      <w:pPr>
        <w:jc w:val="both"/>
        <w:rPr>
          <w:rFonts w:ascii="Times New Roman CYR" w:eastAsia="Times New Roman CYR" w:hAnsi="Times New Roman CYR" w:cs="Times New Roman CYR"/>
        </w:rPr>
      </w:pPr>
    </w:p>
    <w:p w14:paraId="718D34CF" w14:textId="77777777" w:rsidR="00122969" w:rsidRDefault="00122969">
      <w:pPr>
        <w:ind w:firstLine="698"/>
        <w:jc w:val="both"/>
        <w:rPr>
          <w:rFonts w:ascii="Times New Roman CYR" w:eastAsia="Times New Roman CYR" w:hAnsi="Times New Roman CYR" w:cs="Times New Roman CYR"/>
        </w:rPr>
        <w:sectPr w:rsidR="00122969">
          <w:pgSz w:w="11906" w:h="16800"/>
          <w:pgMar w:top="284" w:right="567" w:bottom="1134" w:left="1701" w:header="720" w:footer="720" w:gutter="0"/>
          <w:cols w:space="720"/>
        </w:sectPr>
      </w:pPr>
    </w:p>
    <w:p w14:paraId="512FDE3D" w14:textId="77777777" w:rsidR="00122969" w:rsidRDefault="00122969"/>
    <w:sectPr w:rsidR="00122969">
      <w:pgSz w:w="16800" w:h="11906" w:orient="landscape"/>
      <w:pgMar w:top="1135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D5E6"/>
    <w:multiLevelType w:val="singleLevel"/>
    <w:tmpl w:val="0AD8D5E6"/>
    <w:lvl w:ilvl="0">
      <w:start w:val="1"/>
      <w:numFmt w:val="decimal"/>
      <w:lvlText w:val="%1."/>
      <w:lvlJc w:val="left"/>
      <w:pPr>
        <w:ind w:left="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F44"/>
    <w:rsid w:val="00016E7C"/>
    <w:rsid w:val="000C053B"/>
    <w:rsid w:val="000F1D97"/>
    <w:rsid w:val="0011355B"/>
    <w:rsid w:val="00122969"/>
    <w:rsid w:val="0018047F"/>
    <w:rsid w:val="001826E8"/>
    <w:rsid w:val="001874B9"/>
    <w:rsid w:val="001F0157"/>
    <w:rsid w:val="00207304"/>
    <w:rsid w:val="00207C89"/>
    <w:rsid w:val="00225DC0"/>
    <w:rsid w:val="002643A6"/>
    <w:rsid w:val="0029157B"/>
    <w:rsid w:val="002A72C7"/>
    <w:rsid w:val="002B1A0D"/>
    <w:rsid w:val="002D3EEE"/>
    <w:rsid w:val="002F23CD"/>
    <w:rsid w:val="00356C8D"/>
    <w:rsid w:val="003F02F9"/>
    <w:rsid w:val="00572319"/>
    <w:rsid w:val="00595998"/>
    <w:rsid w:val="005A37A9"/>
    <w:rsid w:val="00607D31"/>
    <w:rsid w:val="0065009B"/>
    <w:rsid w:val="006541CC"/>
    <w:rsid w:val="0069425B"/>
    <w:rsid w:val="006A6880"/>
    <w:rsid w:val="006A69DA"/>
    <w:rsid w:val="006C385E"/>
    <w:rsid w:val="006C4AB8"/>
    <w:rsid w:val="006D0BC2"/>
    <w:rsid w:val="006D78D9"/>
    <w:rsid w:val="006E6853"/>
    <w:rsid w:val="00744784"/>
    <w:rsid w:val="007813A1"/>
    <w:rsid w:val="007C42A4"/>
    <w:rsid w:val="00840D3C"/>
    <w:rsid w:val="00846874"/>
    <w:rsid w:val="00880F44"/>
    <w:rsid w:val="00881AE9"/>
    <w:rsid w:val="008B11C3"/>
    <w:rsid w:val="008C2A51"/>
    <w:rsid w:val="008D2991"/>
    <w:rsid w:val="00924232"/>
    <w:rsid w:val="00934076"/>
    <w:rsid w:val="009614AE"/>
    <w:rsid w:val="00967C17"/>
    <w:rsid w:val="009A2DC2"/>
    <w:rsid w:val="009A3DDB"/>
    <w:rsid w:val="009D2F74"/>
    <w:rsid w:val="00A31170"/>
    <w:rsid w:val="00A36402"/>
    <w:rsid w:val="00A52266"/>
    <w:rsid w:val="00A52A06"/>
    <w:rsid w:val="00A850BD"/>
    <w:rsid w:val="00B70383"/>
    <w:rsid w:val="00B813A4"/>
    <w:rsid w:val="00B95302"/>
    <w:rsid w:val="00BF06DC"/>
    <w:rsid w:val="00C53FBA"/>
    <w:rsid w:val="00C554E3"/>
    <w:rsid w:val="00C83204"/>
    <w:rsid w:val="00CE397E"/>
    <w:rsid w:val="00CF14D6"/>
    <w:rsid w:val="00D34686"/>
    <w:rsid w:val="00D5445B"/>
    <w:rsid w:val="00D60952"/>
    <w:rsid w:val="00DA194C"/>
    <w:rsid w:val="00DA5FE5"/>
    <w:rsid w:val="00DA7C32"/>
    <w:rsid w:val="00DE26FB"/>
    <w:rsid w:val="00E049E2"/>
    <w:rsid w:val="00E74B1B"/>
    <w:rsid w:val="00E7755A"/>
    <w:rsid w:val="00EF222C"/>
    <w:rsid w:val="00F11DF3"/>
    <w:rsid w:val="00F77493"/>
    <w:rsid w:val="00FF3F91"/>
    <w:rsid w:val="01103A46"/>
    <w:rsid w:val="2DAE323A"/>
    <w:rsid w:val="3BAE25CE"/>
    <w:rsid w:val="4362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BA6F7C6"/>
  <w15:chartTrackingRefBased/>
  <w15:docId w15:val="{46E3D8CD-233D-4930-971D-4E75C734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5"/>
    <w:link w:val="a7"/>
    <w:qFormat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character" w:customStyle="1" w:styleId="a7">
    <w:name w:val="Название Знак"/>
    <w:link w:val="a6"/>
    <w:locked/>
    <w:rPr>
      <w:b/>
      <w:bCs/>
      <w:sz w:val="28"/>
      <w:szCs w:val="28"/>
      <w:lang w:bidi="ar-SA"/>
    </w:rPr>
  </w:style>
  <w:style w:type="paragraph" w:styleId="a8">
    <w:name w:val="List"/>
    <w:basedOn w:val="a5"/>
    <w:rPr>
      <w:rFonts w:cs="Mangal"/>
    </w:rPr>
  </w:style>
  <w:style w:type="character" w:customStyle="1" w:styleId="RTFNum21">
    <w:name w:val="RTF_Num 2 1"/>
    <w:rPr>
      <w:rFonts w:ascii="Symbol" w:eastAsia="Symbol" w:hAnsi="Symbol" w:cs="Symbo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">
    <w:name w:val="Body Text 2"/>
    <w:basedOn w:val="a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2024-10-16T11:22:00Z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82BFB340BE154044A76F6BE664E49D4B</vt:lpwstr>
  </property>
</Properties>
</file>