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8F" w:rsidRPr="008847F1" w:rsidRDefault="00672E8F" w:rsidP="008847F1">
      <w:pPr>
        <w:pStyle w:val="a4"/>
        <w:jc w:val="center"/>
        <w:rPr>
          <w:kern w:val="36"/>
          <w:sz w:val="28"/>
          <w:lang w:eastAsia="ru-RU"/>
        </w:rPr>
      </w:pPr>
      <w:r w:rsidRPr="008847F1">
        <w:rPr>
          <w:kern w:val="36"/>
          <w:sz w:val="28"/>
          <w:lang w:eastAsia="ru-RU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0" w:name="000028"/>
      <w:bookmarkStart w:id="1" w:name="100104"/>
      <w:bookmarkStart w:id="2" w:name="000029"/>
      <w:bookmarkStart w:id="3" w:name="100105"/>
      <w:bookmarkEnd w:id="0"/>
      <w:bookmarkEnd w:id="1"/>
      <w:bookmarkEnd w:id="2"/>
      <w:bookmarkEnd w:id="3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4" w:name="000202"/>
      <w:bookmarkStart w:id="5" w:name="000030"/>
      <w:bookmarkEnd w:id="4"/>
      <w:bookmarkEnd w:id="5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6" w:name="000031"/>
      <w:bookmarkStart w:id="7" w:name="100106"/>
      <w:bookmarkEnd w:id="6"/>
      <w:bookmarkEnd w:id="7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  <w:proofErr w:type="gramEnd"/>
    </w:p>
    <w:p w:rsid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8" w:name="000032"/>
      <w:bookmarkStart w:id="9" w:name="100107"/>
      <w:bookmarkEnd w:id="8"/>
      <w:bookmarkEnd w:id="9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497A42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</w:p>
    <w:p w:rsidR="00497A42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</w:p>
    <w:p w:rsidR="00497A42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</w:p>
    <w:p w:rsidR="00497A42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</w:p>
    <w:p w:rsidR="00497A42" w:rsidRPr="00672E8F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0" w:name="000033"/>
      <w:bookmarkStart w:id="11" w:name="100108"/>
      <w:bookmarkEnd w:id="10"/>
      <w:bookmarkEnd w:id="11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2" w:name="100109"/>
      <w:bookmarkEnd w:id="12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497A42" w:rsidRPr="00497A42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3" w:name="000034"/>
      <w:bookmarkEnd w:id="13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6. </w:t>
      </w:r>
      <w:proofErr w:type="gramStart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672E8F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97A42" w:rsidRPr="00497A42" w:rsidRDefault="00497A42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b/>
          <w:color w:val="111111"/>
          <w:sz w:val="28"/>
          <w:szCs w:val="28"/>
          <w:u w:val="single"/>
          <w:lang w:eastAsia="ru-RU"/>
        </w:rPr>
      </w:pPr>
    </w:p>
    <w:p w:rsidR="00672E8F" w:rsidRPr="00672E8F" w:rsidRDefault="00672E8F" w:rsidP="00672E8F">
      <w:pPr>
        <w:shd w:val="clear" w:color="auto" w:fill="FFFFFF"/>
        <w:spacing w:after="0" w:line="288" w:lineRule="atLeast"/>
        <w:jc w:val="both"/>
        <w:rPr>
          <w:rFonts w:ascii="Montserrat" w:eastAsia="Times New Roman" w:hAnsi="Montserrat" w:cs="Times New Roman"/>
          <w:b/>
          <w:color w:val="111111"/>
          <w:sz w:val="28"/>
          <w:szCs w:val="28"/>
          <w:u w:val="single"/>
          <w:lang w:eastAsia="ru-RU"/>
        </w:rPr>
      </w:pPr>
      <w:r w:rsidRPr="00497A42">
        <w:rPr>
          <w:rFonts w:ascii="Montserrat" w:eastAsia="Times New Roman" w:hAnsi="Montserrat" w:cs="Times New Roman"/>
          <w:b/>
          <w:color w:val="111111"/>
          <w:sz w:val="28"/>
          <w:szCs w:val="28"/>
          <w:u w:val="single"/>
          <w:lang w:eastAsia="ru-RU"/>
        </w:rPr>
        <w:t>Муниципальные служащие:</w:t>
      </w:r>
    </w:p>
    <w:p w:rsidR="002C2DEB" w:rsidRPr="00497A42" w:rsidRDefault="00672E8F" w:rsidP="00672E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97A42">
        <w:rPr>
          <w:sz w:val="28"/>
          <w:szCs w:val="28"/>
        </w:rPr>
        <w:t xml:space="preserve">Глава Администрации Индустриального сельского поселения                                          </w:t>
      </w:r>
      <w:proofErr w:type="spellStart"/>
      <w:r w:rsidRPr="00497A42">
        <w:rPr>
          <w:sz w:val="28"/>
          <w:szCs w:val="28"/>
        </w:rPr>
        <w:t>Л.С.Варивода</w:t>
      </w:r>
      <w:proofErr w:type="spellEnd"/>
      <w:r w:rsidRPr="00497A42">
        <w:rPr>
          <w:sz w:val="28"/>
          <w:szCs w:val="28"/>
        </w:rPr>
        <w:t xml:space="preserve"> </w:t>
      </w:r>
    </w:p>
    <w:p w:rsidR="00672E8F" w:rsidRPr="00497A42" w:rsidRDefault="00672E8F" w:rsidP="00672E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97A42">
        <w:rPr>
          <w:sz w:val="28"/>
          <w:szCs w:val="28"/>
        </w:rPr>
        <w:t xml:space="preserve">Начальник сектора экономики и финансов              </w:t>
      </w:r>
      <w:r w:rsidR="00B51BB1" w:rsidRPr="00497A42">
        <w:rPr>
          <w:sz w:val="28"/>
          <w:szCs w:val="28"/>
        </w:rPr>
        <w:t xml:space="preserve">                               </w:t>
      </w:r>
      <w:proofErr w:type="spellStart"/>
      <w:r w:rsidR="00B51BB1" w:rsidRPr="00497A42">
        <w:rPr>
          <w:sz w:val="28"/>
          <w:szCs w:val="28"/>
        </w:rPr>
        <w:t>Г.И.</w:t>
      </w:r>
      <w:r w:rsidRPr="00497A42">
        <w:rPr>
          <w:sz w:val="28"/>
          <w:szCs w:val="28"/>
        </w:rPr>
        <w:t>Чупрынин</w:t>
      </w:r>
      <w:r w:rsidR="00B51BB1" w:rsidRPr="00497A42">
        <w:rPr>
          <w:sz w:val="28"/>
          <w:szCs w:val="28"/>
        </w:rPr>
        <w:t>а</w:t>
      </w:r>
      <w:proofErr w:type="spellEnd"/>
      <w:r w:rsidR="00B51BB1" w:rsidRPr="00497A42">
        <w:rPr>
          <w:sz w:val="28"/>
          <w:szCs w:val="28"/>
        </w:rPr>
        <w:t xml:space="preserve"> </w:t>
      </w:r>
    </w:p>
    <w:p w:rsidR="00672E8F" w:rsidRPr="00497A42" w:rsidRDefault="00B51BB1" w:rsidP="00672E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97A42">
        <w:rPr>
          <w:sz w:val="28"/>
          <w:szCs w:val="28"/>
        </w:rPr>
        <w:t>Ведущий специалис</w:t>
      </w:r>
      <w:proofErr w:type="gramStart"/>
      <w:r w:rsidRPr="00497A42">
        <w:rPr>
          <w:sz w:val="28"/>
          <w:szCs w:val="28"/>
        </w:rPr>
        <w:t>т(</w:t>
      </w:r>
      <w:proofErr w:type="gramEnd"/>
      <w:r w:rsidRPr="00497A42">
        <w:rPr>
          <w:sz w:val="28"/>
          <w:szCs w:val="28"/>
        </w:rPr>
        <w:t>главный бухгалтер)                                                М.А.Локтева</w:t>
      </w:r>
    </w:p>
    <w:p w:rsidR="00B51BB1" w:rsidRPr="00497A42" w:rsidRDefault="00B51BB1" w:rsidP="00672E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97A42">
        <w:rPr>
          <w:sz w:val="28"/>
          <w:szCs w:val="28"/>
        </w:rPr>
        <w:t xml:space="preserve">Ведущий специалист-экономист                                                                 </w:t>
      </w:r>
      <w:proofErr w:type="spellStart"/>
      <w:r w:rsidRPr="00497A42">
        <w:rPr>
          <w:sz w:val="28"/>
          <w:szCs w:val="28"/>
        </w:rPr>
        <w:t>О.Н.Пивнева</w:t>
      </w:r>
      <w:proofErr w:type="spellEnd"/>
    </w:p>
    <w:p w:rsidR="00B51BB1" w:rsidRPr="00497A42" w:rsidRDefault="00B51BB1" w:rsidP="00672E8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97A42">
        <w:rPr>
          <w:sz w:val="28"/>
          <w:szCs w:val="28"/>
        </w:rPr>
        <w:t xml:space="preserve">Специалист  первой категории                                                                     </w:t>
      </w:r>
      <w:proofErr w:type="spellStart"/>
      <w:r w:rsidRPr="00497A42">
        <w:rPr>
          <w:sz w:val="28"/>
          <w:szCs w:val="28"/>
        </w:rPr>
        <w:t>М.Г.Блажкова</w:t>
      </w:r>
      <w:proofErr w:type="spellEnd"/>
    </w:p>
    <w:sectPr w:rsidR="00B51BB1" w:rsidRPr="00497A42" w:rsidSect="002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440"/>
    <w:multiLevelType w:val="hybridMultilevel"/>
    <w:tmpl w:val="2062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2E8F"/>
    <w:rsid w:val="0003196E"/>
    <w:rsid w:val="002C2DEB"/>
    <w:rsid w:val="00497A42"/>
    <w:rsid w:val="00672E8F"/>
    <w:rsid w:val="006E2567"/>
    <w:rsid w:val="00881F16"/>
    <w:rsid w:val="008847F1"/>
    <w:rsid w:val="00B51BB1"/>
    <w:rsid w:val="00BA6EDD"/>
    <w:rsid w:val="00D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EB"/>
  </w:style>
  <w:style w:type="paragraph" w:styleId="1">
    <w:name w:val="heading 1"/>
    <w:basedOn w:val="a"/>
    <w:link w:val="10"/>
    <w:uiPriority w:val="9"/>
    <w:qFormat/>
    <w:rsid w:val="00672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7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2E8F"/>
    <w:pPr>
      <w:ind w:left="720"/>
      <w:contextualSpacing/>
    </w:pPr>
  </w:style>
  <w:style w:type="paragraph" w:styleId="a4">
    <w:name w:val="No Spacing"/>
    <w:uiPriority w:val="1"/>
    <w:qFormat/>
    <w:rsid w:val="008847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2024-01-14T12:03:00Z</dcterms:created>
  <dcterms:modified xsi:type="dcterms:W3CDTF">2024-01-14T21:44:00Z</dcterms:modified>
</cp:coreProperties>
</file>