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D" w:rsidRPr="00D05CFD" w:rsidRDefault="00D05CFD" w:rsidP="00D05CFD">
      <w:pPr>
        <w:keepNext/>
        <w:widowControl w:val="0"/>
        <w:suppressAutoHyphens/>
        <w:autoSpaceDN w:val="0"/>
        <w:ind w:firstLine="1418"/>
        <w:jc w:val="center"/>
        <w:textAlignment w:val="baseline"/>
        <w:outlineLvl w:val="0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</w:pPr>
    </w:p>
    <w:p w:rsidR="00D05CFD" w:rsidRPr="00D05CFD" w:rsidRDefault="00D05CFD" w:rsidP="00D05CFD">
      <w:pPr>
        <w:pStyle w:val="a3"/>
        <w:ind w:firstLine="142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  <w:r w:rsidRPr="00D05CFD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>РОССИЙСКАЯ ФЕДЕРАЦИЯ</w:t>
      </w:r>
    </w:p>
    <w:p w:rsidR="00D05CFD" w:rsidRPr="00D05CFD" w:rsidRDefault="00D05CFD" w:rsidP="00D05CFD">
      <w:pPr>
        <w:pStyle w:val="a3"/>
        <w:ind w:firstLine="142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  <w:r w:rsidRPr="00D05CFD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>РОСТОВСКАЯ ОБЛАСТЬ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 xml:space="preserve">  КАШАРСКИЙ РАЙОН</w:t>
      </w:r>
    </w:p>
    <w:p w:rsidR="00D05CFD" w:rsidRPr="00D05CFD" w:rsidRDefault="00D05CFD" w:rsidP="00D05CFD">
      <w:pPr>
        <w:pStyle w:val="a3"/>
        <w:ind w:firstLine="142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  <w:r w:rsidRPr="00D05CFD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>МУНИЦИПАЛЬНОЕ ОБРАЗОВАНИЕ</w:t>
      </w:r>
    </w:p>
    <w:p w:rsidR="00D05CFD" w:rsidRDefault="00D05CFD" w:rsidP="00D05CFD">
      <w:pPr>
        <w:pStyle w:val="a3"/>
        <w:ind w:firstLine="142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  <w:r w:rsidRPr="00D05CFD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 xml:space="preserve">«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>ИНДУСТРИАЛЬНОЕ</w:t>
      </w:r>
      <w:r w:rsidRPr="00D05CFD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 xml:space="preserve"> СЕЛЬСКОЕ ПОСЕЛЕНИЕ»</w:t>
      </w:r>
    </w:p>
    <w:p w:rsidR="00D05CFD" w:rsidRPr="00D05CFD" w:rsidRDefault="00D05CFD" w:rsidP="00D05CFD">
      <w:pPr>
        <w:pStyle w:val="a3"/>
        <w:ind w:firstLine="142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</w:p>
    <w:p w:rsidR="00D05CFD" w:rsidRDefault="00D05CFD" w:rsidP="00D05CFD">
      <w:pPr>
        <w:pStyle w:val="a3"/>
        <w:ind w:firstLine="142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>АДМИНИСТРАЦИЯ ИНДУСТРИАЛЬНОГО</w:t>
      </w:r>
      <w:r w:rsidRPr="00D05CFD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 xml:space="preserve"> СЕЛЬСКОГО ПОСЕЛЕНИЯ</w:t>
      </w:r>
    </w:p>
    <w:p w:rsidR="00D05CFD" w:rsidRPr="00603354" w:rsidRDefault="00D05CFD" w:rsidP="00D05CFD">
      <w:pPr>
        <w:pStyle w:val="a3"/>
        <w:ind w:firstLine="142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</w:p>
    <w:p w:rsidR="00D05CFD" w:rsidRPr="00603354" w:rsidRDefault="00D05CFD" w:rsidP="00D05CFD">
      <w:pPr>
        <w:widowControl w:val="0"/>
        <w:suppressAutoHyphens/>
        <w:autoSpaceDN w:val="0"/>
        <w:ind w:firstLine="142"/>
        <w:jc w:val="center"/>
        <w:textAlignment w:val="baseline"/>
        <w:rPr>
          <w:rFonts w:ascii="Times New Roman" w:eastAsia="Lucida Sans Unicode" w:hAnsi="Times New Roman" w:cs="Times New Roman"/>
          <w:color w:val="000000"/>
          <w:spacing w:val="24"/>
          <w:kern w:val="3"/>
          <w:sz w:val="24"/>
          <w:szCs w:val="24"/>
          <w:lang w:eastAsia="en-US" w:bidi="en-US"/>
        </w:rPr>
      </w:pPr>
      <w:r w:rsidRPr="00603354">
        <w:rPr>
          <w:rFonts w:ascii="Times New Roman" w:eastAsia="Lucida Sans Unicode" w:hAnsi="Times New Roman" w:cs="Times New Roman"/>
          <w:color w:val="000000"/>
          <w:spacing w:val="24"/>
          <w:kern w:val="3"/>
          <w:sz w:val="24"/>
          <w:szCs w:val="24"/>
          <w:lang w:eastAsia="en-US" w:bidi="en-US"/>
        </w:rPr>
        <w:t>ПОСТАНОВЛЕНИЕ</w:t>
      </w:r>
    </w:p>
    <w:p w:rsidR="00D05CFD" w:rsidRPr="00D05CFD" w:rsidRDefault="00603354" w:rsidP="00D05CFD">
      <w:pPr>
        <w:widowControl w:val="0"/>
        <w:suppressAutoHyphens/>
        <w:autoSpaceDN w:val="0"/>
        <w:ind w:firstLine="142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18</w:t>
      </w:r>
      <w:r w:rsidR="00D05CFD" w:rsidRPr="00D05C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.09. 2018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г.</w:t>
      </w:r>
      <w:r w:rsidR="00D05CFD" w:rsidRPr="00D05C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                             </w:t>
      </w:r>
      <w:r w:rsidR="00D05CFD" w:rsidRPr="00D05C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№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39</w:t>
      </w:r>
    </w:p>
    <w:p w:rsidR="00D05CFD" w:rsidRPr="00D05CFD" w:rsidRDefault="00D05CFD" w:rsidP="00D05CFD">
      <w:pPr>
        <w:widowControl w:val="0"/>
        <w:suppressAutoHyphens/>
        <w:autoSpaceDN w:val="0"/>
        <w:ind w:firstLine="1418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</w:p>
    <w:p w:rsidR="00D05CFD" w:rsidRPr="00D05CFD" w:rsidRDefault="00D05CFD" w:rsidP="00D05CFD">
      <w:pPr>
        <w:widowControl w:val="0"/>
        <w:suppressAutoHyphens/>
        <w:autoSpaceDN w:val="0"/>
        <w:ind w:firstLine="1418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п. Индустриальный</w:t>
      </w:r>
    </w:p>
    <w:p w:rsidR="00D05CFD" w:rsidRPr="00603354" w:rsidRDefault="00D05CFD" w:rsidP="00D05CFD">
      <w:pPr>
        <w:widowControl w:val="0"/>
        <w:suppressAutoHyphens/>
        <w:autoSpaceDN w:val="0"/>
        <w:ind w:firstLine="567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</w:pPr>
      <w:r w:rsidRPr="00603354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План</w:t>
      </w:r>
      <w:r w:rsidRPr="00603354">
        <w:rPr>
          <w:rFonts w:ascii="Times New Roman" w:hAnsi="Times New Roman" w:cs="Times New Roman"/>
          <w:b/>
          <w:sz w:val="24"/>
          <w:szCs w:val="24"/>
        </w:rPr>
        <w:t xml:space="preserve"> « откорректированный в соответствии с Национальным планом противодействия коррупции  на 2018-2020 годы» мероприятий по противодействию коррупции в Администрации Индустриального сельского поселения на 2018-2019 годы.</w:t>
      </w:r>
    </w:p>
    <w:p w:rsidR="00D05CFD" w:rsidRPr="00D05CFD" w:rsidRDefault="00D05CFD" w:rsidP="00D05C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CFD">
        <w:rPr>
          <w:rFonts w:ascii="Times New Roman" w:hAnsi="Times New Roman" w:cs="Times New Roman"/>
          <w:sz w:val="24"/>
          <w:szCs w:val="24"/>
        </w:rPr>
        <w:t xml:space="preserve">       Руководствуясь подпунктом «б» пункта 3 Национального плана противодействия коррупции на 2018-2020 годы, утвержденного Указом Президента Российской Федерации от 29.06.2018 г № 378 , письмом № 1.7/ 1064 от 28.08.2018 года,  Федеральным законом от 06.10.2003 № 131-ФЗ «Об общих принципах организации местного самоуправления в Российской Федерации», во исполнение рекомендациям Управления по противодействию коррупции при Губернаторе Ростовской области,  статьей 33 Устава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Индустриальное</w:t>
      </w:r>
      <w:r w:rsidRPr="00D05CFD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D05CFD" w:rsidRPr="00D05CFD" w:rsidRDefault="00D05CFD" w:rsidP="00D05C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5C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5CFD" w:rsidRPr="00D05CFD" w:rsidRDefault="00D05CFD" w:rsidP="00D05C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5CFD" w:rsidRPr="00D05CFD" w:rsidRDefault="00D05CFD" w:rsidP="00D05C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CFD">
        <w:rPr>
          <w:rFonts w:ascii="Times New Roman" w:hAnsi="Times New Roman" w:cs="Times New Roman"/>
          <w:sz w:val="24"/>
          <w:szCs w:val="24"/>
        </w:rPr>
        <w:tab/>
        <w:t xml:space="preserve">1. Утвердить откорректированный план в соответствии с Национальным планом противодействия коррупции в Администрации </w:t>
      </w:r>
      <w:r>
        <w:rPr>
          <w:rFonts w:ascii="Times New Roman" w:hAnsi="Times New Roman" w:cs="Times New Roman"/>
          <w:sz w:val="24"/>
          <w:szCs w:val="24"/>
        </w:rPr>
        <w:t>Индустриального</w:t>
      </w:r>
      <w:r w:rsidRPr="00D05CFD">
        <w:rPr>
          <w:rFonts w:ascii="Times New Roman" w:hAnsi="Times New Roman" w:cs="Times New Roman"/>
          <w:sz w:val="24"/>
          <w:szCs w:val="24"/>
        </w:rPr>
        <w:t xml:space="preserve"> сельского поселения на 2018-2020 годы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</w:t>
      </w:r>
    </w:p>
    <w:p w:rsidR="00D05CFD" w:rsidRPr="00D05CFD" w:rsidRDefault="00D05CFD" w:rsidP="00D05C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CFD">
        <w:rPr>
          <w:rFonts w:ascii="Times New Roman" w:hAnsi="Times New Roman" w:cs="Times New Roman"/>
          <w:sz w:val="24"/>
          <w:szCs w:val="24"/>
        </w:rPr>
        <w:t>2. Контроль за выполнением постановления  оставляю за собой.</w:t>
      </w:r>
    </w:p>
    <w:p w:rsidR="00D05CFD" w:rsidRPr="00D05CFD" w:rsidRDefault="00D05CFD" w:rsidP="00D05C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CFD" w:rsidRPr="00D05CFD" w:rsidRDefault="00D05CFD" w:rsidP="00D05C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5CFD" w:rsidRPr="00D05CFD" w:rsidRDefault="00D05CFD" w:rsidP="00D05C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05CFD">
        <w:rPr>
          <w:rFonts w:ascii="Times New Roman" w:hAnsi="Times New Roman" w:cs="Times New Roman"/>
          <w:sz w:val="24"/>
          <w:szCs w:val="24"/>
        </w:rPr>
        <w:t xml:space="preserve">  Глава Администрации </w:t>
      </w:r>
    </w:p>
    <w:p w:rsidR="00D05CFD" w:rsidRPr="00D05CFD" w:rsidRDefault="00D05CFD" w:rsidP="00603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CFD">
        <w:rPr>
          <w:rFonts w:ascii="Times New Roman" w:hAnsi="Times New Roman" w:cs="Times New Roman"/>
          <w:sz w:val="24"/>
          <w:szCs w:val="24"/>
        </w:rPr>
        <w:t>Индустриального сельского поселения                                                 В.В. Чегринец</w:t>
      </w:r>
    </w:p>
    <w:p w:rsidR="00D05CFD" w:rsidRPr="00D05CFD" w:rsidRDefault="00D05CFD" w:rsidP="00D05C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CF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05CFD" w:rsidRDefault="00D05CFD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D05CFD" w:rsidSect="00D05CFD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p w:rsidR="007C4753" w:rsidRDefault="007C4753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5CFD" w:rsidRPr="007C4753" w:rsidRDefault="00D05CFD" w:rsidP="00D05CFD">
      <w:pPr>
        <w:tabs>
          <w:tab w:val="left" w:pos="13500"/>
        </w:tabs>
        <w:spacing w:after="0"/>
        <w:rPr>
          <w:rFonts w:ascii="Times New Roman" w:hAnsi="Times New Roman"/>
          <w:sz w:val="24"/>
          <w:szCs w:val="24"/>
        </w:rPr>
      </w:pP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9E07D6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1867" w:rsidRDefault="00064AC2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</w:t>
      </w:r>
      <w:r w:rsidR="007A2494">
        <w:rPr>
          <w:rFonts w:ascii="Times New Roman" w:hAnsi="Times New Roman"/>
          <w:sz w:val="24"/>
          <w:szCs w:val="24"/>
        </w:rPr>
        <w:t xml:space="preserve"> сентября 2018 года № 3</w:t>
      </w:r>
      <w:r w:rsidR="00603354">
        <w:rPr>
          <w:rFonts w:ascii="Times New Roman" w:hAnsi="Times New Roman"/>
          <w:sz w:val="24"/>
          <w:szCs w:val="24"/>
        </w:rPr>
        <w:t>9</w:t>
      </w:r>
      <w:r w:rsidR="00FF1867" w:rsidRPr="00677F6F">
        <w:rPr>
          <w:rFonts w:ascii="Times New Roman" w:hAnsi="Times New Roman"/>
          <w:sz w:val="24"/>
          <w:szCs w:val="24"/>
        </w:rPr>
        <w:t>.</w:t>
      </w:r>
    </w:p>
    <w:p w:rsidR="007A2494" w:rsidRPr="00677F6F" w:rsidRDefault="007A2494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494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 w:rsidR="007C4753">
        <w:rPr>
          <w:rFonts w:ascii="Times New Roman" w:hAnsi="Times New Roman"/>
          <w:b/>
          <w:sz w:val="28"/>
          <w:szCs w:val="28"/>
        </w:rPr>
        <w:t xml:space="preserve"> </w:t>
      </w:r>
    </w:p>
    <w:p w:rsid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 xml:space="preserve">(откорректированный в соответствии с Национальным планом противодействия коррупции </w:t>
      </w:r>
    </w:p>
    <w:p w:rsidR="007A2494" w:rsidRP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>на 2018-2020 годы)</w:t>
      </w: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9E07D6">
        <w:rPr>
          <w:rFonts w:ascii="Times New Roman" w:hAnsi="Times New Roman"/>
          <w:b/>
          <w:sz w:val="28"/>
          <w:szCs w:val="28"/>
        </w:rPr>
        <w:t xml:space="preserve">Индустриального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F1867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на 2018-2019 годы</w:t>
      </w:r>
    </w:p>
    <w:p w:rsidR="00FF1867" w:rsidRPr="0016450B" w:rsidRDefault="00FF1867" w:rsidP="00FF186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Принятие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анами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период 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2018-2019 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актов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        Специалист.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роля  работы специалистов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должностных лиц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рассмотрение на заседании комиссии по координации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выполнении муниципальной антикоррупционной программы,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      </w:r>
          </w:p>
        </w:tc>
        <w:tc>
          <w:tcPr>
            <w:tcW w:w="2977" w:type="dxa"/>
          </w:tcPr>
          <w:p w:rsidR="008D4C78" w:rsidRPr="002C19C0" w:rsidRDefault="008D4C78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повышению эффективности: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интересов, в том числе за привлечением таких лиц к ответственности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их несоблюдения;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      </w:r>
          </w:p>
          <w:p w:rsidR="008D4C78" w:rsidRPr="002C19C0" w:rsidRDefault="008D4C78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 выявление коррупционных рисков, в том числе причин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условий коррупции в деятельности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осуществлению закупок для муниципальных нужд, и устранение выявленных коррупционных рисков;</w:t>
            </w:r>
          </w:p>
        </w:tc>
        <w:tc>
          <w:tcPr>
            <w:tcW w:w="2977" w:type="dxa"/>
          </w:tcPr>
          <w:p w:rsidR="008D4C78" w:rsidRPr="002C19C0" w:rsidRDefault="007C4753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взаимодействия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субъектами общественного контроля;</w:t>
            </w:r>
          </w:p>
        </w:tc>
        <w:tc>
          <w:tcPr>
            <w:tcW w:w="2977" w:type="dxa"/>
          </w:tcPr>
          <w:p w:rsidR="008D4C78" w:rsidRPr="002C19C0" w:rsidRDefault="007C4753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муниципальных нужд;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7C4753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8D4C78" w:rsidRPr="008D4C78" w:rsidRDefault="008D4C78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8741" w:type="dxa"/>
          </w:tcPr>
          <w:p w:rsidR="008D4C78" w:rsidRPr="008D4C78" w:rsidRDefault="008D4C78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8D4C78" w:rsidRPr="002C19C0" w:rsidRDefault="007C4753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9E07D6" w:rsidP="009E07D6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Кашарского района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нормативных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правовых актов Администрации </w:t>
            </w:r>
            <w:r w:rsidR="009E07D6">
              <w:rPr>
                <w:rFonts w:ascii="Times New Roman" w:hAnsi="Times New Roman"/>
                <w:b/>
                <w:sz w:val="28"/>
                <w:szCs w:val="28"/>
              </w:rPr>
              <w:t xml:space="preserve">Индустриального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 прокуратуру Кашарского района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для проверки муниципальных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 Информир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 Администрацию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 на официальном сайте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 экономист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5. 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ый мониторинг в Администрации </w:t>
            </w:r>
            <w:r w:rsidR="009E07D6">
              <w:rPr>
                <w:rFonts w:ascii="Times New Roman" w:hAnsi="Times New Roman"/>
                <w:b/>
                <w:sz w:val="28"/>
                <w:szCs w:val="28"/>
              </w:rPr>
              <w:t xml:space="preserve">Индустриального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ганах местного самоуправления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исполнения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реди населения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( в т.ч. –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среди получателей муниципальных услуг) социологических исследований, позволяющих оценить существ</w:t>
            </w:r>
            <w:r>
              <w:rPr>
                <w:rFonts w:ascii="Times New Roman" w:hAnsi="Times New Roman"/>
                <w:sz w:val="24"/>
                <w:szCs w:val="24"/>
              </w:rPr>
              <w:t>ующий уровень коррупции в поселении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в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7D6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Специалист.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служенному поведению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Опубликование нормативно-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– экономист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представителями СМИ в направлении противодействия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9E07D6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  <w:r w:rsidR="00FF1867"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размещение в здании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Взаимодействие с органами местного самоуправления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анализа результатов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="009E07D6">
              <w:rPr>
                <w:rFonts w:ascii="Times New Roman" w:hAnsi="Times New Roman"/>
                <w:b/>
                <w:sz w:val="28"/>
                <w:szCs w:val="28"/>
              </w:rPr>
              <w:t xml:space="preserve">Индустриального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руководителями учреждений и организаций сведений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порядки и сроки,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FF1867" w:rsidRDefault="00FF1867" w:rsidP="00FF1867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1867" w:rsidRDefault="00FF1867" w:rsidP="00FF1867">
      <w:pPr>
        <w:rPr>
          <w:rFonts w:ascii="Times New Roman" w:hAnsi="Times New Roman"/>
          <w:sz w:val="28"/>
          <w:szCs w:val="28"/>
        </w:rPr>
      </w:pPr>
    </w:p>
    <w:p w:rsidR="00FF1867" w:rsidRPr="00CD0981" w:rsidRDefault="009E07D6" w:rsidP="00FF1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FF186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Индустриального </w:t>
      </w:r>
      <w:r w:rsidR="00FF186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В.В. Чегринец</w:t>
      </w:r>
    </w:p>
    <w:p w:rsidR="009226ED" w:rsidRDefault="009226ED"/>
    <w:sectPr w:rsidR="009226ED" w:rsidSect="00603354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F1867"/>
    <w:rsid w:val="00064AC2"/>
    <w:rsid w:val="0010346A"/>
    <w:rsid w:val="001C50BE"/>
    <w:rsid w:val="00520E72"/>
    <w:rsid w:val="00603354"/>
    <w:rsid w:val="006B18F3"/>
    <w:rsid w:val="007A2494"/>
    <w:rsid w:val="007C4753"/>
    <w:rsid w:val="007E743F"/>
    <w:rsid w:val="008813F5"/>
    <w:rsid w:val="008B6C99"/>
    <w:rsid w:val="008D4C78"/>
    <w:rsid w:val="009226ED"/>
    <w:rsid w:val="009E07D6"/>
    <w:rsid w:val="00A46F51"/>
    <w:rsid w:val="00C70544"/>
    <w:rsid w:val="00CB76A9"/>
    <w:rsid w:val="00D05CFD"/>
    <w:rsid w:val="00F838B9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2018-10-05T05:42:00Z</cp:lastPrinted>
  <dcterms:created xsi:type="dcterms:W3CDTF">2021-06-10T09:44:00Z</dcterms:created>
  <dcterms:modified xsi:type="dcterms:W3CDTF">2021-06-10T09:44:00Z</dcterms:modified>
</cp:coreProperties>
</file>