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51" w:rsidRPr="00C16FC1" w:rsidRDefault="00036E51" w:rsidP="00CB3BA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3772D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Отчёт главы </w:t>
      </w:r>
      <w:r w:rsidR="003772DA" w:rsidRPr="003772D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Индустриального </w:t>
      </w:r>
      <w:r w:rsidRPr="003772D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сельского поселения </w:t>
      </w:r>
      <w:r w:rsidR="003772DA" w:rsidRPr="003772D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о проделанной работе за </w:t>
      </w:r>
      <w:r w:rsidR="002B286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второе полугодие </w:t>
      </w:r>
      <w:r w:rsidR="003772DA" w:rsidRPr="003772D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2024 год</w:t>
      </w:r>
      <w:r w:rsidR="002B286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а</w:t>
      </w:r>
      <w:r w:rsidR="003772DA" w:rsidRPr="003772D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 и задачах на 2025</w:t>
      </w:r>
      <w:r w:rsidRPr="003772D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 год</w:t>
      </w:r>
    </w:p>
    <w:p w:rsidR="00036E51" w:rsidRPr="00036E51" w:rsidRDefault="00036E51" w:rsidP="00CB3B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Добрый день, уважаемые жители сельского поселения, уважаемые депутаты и гости!</w:t>
      </w:r>
    </w:p>
    <w:p w:rsidR="00036E51" w:rsidRPr="00036E51" w:rsidRDefault="00036E51" w:rsidP="00CB3B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сельского поселения - глава муниципального образования представляет ежегодный отчет о своей работе и деятельности администрации. В нашем </w:t>
      </w:r>
      <w:r w:rsidR="003772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поселении он проводится дважды в год</w:t>
      </w: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и сегодня Вашему вниманию предс</w:t>
      </w:r>
      <w:r w:rsidR="003772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тавляется отчет о работе за</w:t>
      </w:r>
      <w:r w:rsidR="002B286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второе полугодие</w:t>
      </w:r>
      <w:r w:rsidR="003772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2024</w:t>
      </w: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</w:t>
      </w:r>
      <w:r w:rsidR="002B286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036E51" w:rsidRPr="00036E51" w:rsidRDefault="00036E51" w:rsidP="00CB3B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Главными задачами в работе Администрации поселения остается исполнение полномочий в соответствии с действующим законодательством и Уставом поселения.</w:t>
      </w:r>
    </w:p>
    <w:p w:rsidR="00036E51" w:rsidRPr="00036E51" w:rsidRDefault="00036E51" w:rsidP="00CB3B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Основной целью деятельности админист</w:t>
      </w:r>
      <w:r w:rsidR="003772D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рации сельского поселения </w:t>
      </w: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является повышение уровня и улучшение качества жизни каждого жителя нашего поселения. Администрацией</w:t>
      </w:r>
      <w:r w:rsidR="002B286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поселения принимались </w:t>
      </w: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необходимые меры, направленные на улучшение условий жизни, обеспечение на территории поселения общественной безопасности и правопорядка, стабильности в работе объектов жизнеобеспечения,  а также учреждений, осуществляющих свою деятельность на территории поселения.</w:t>
      </w:r>
    </w:p>
    <w:p w:rsidR="00036E51" w:rsidRPr="00036E51" w:rsidRDefault="00036E51" w:rsidP="00CB3B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</w:t>
      </w:r>
      <w:r w:rsidR="002B286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рации и Собрания депутатов </w:t>
      </w: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сельского поселения используется </w:t>
      </w:r>
      <w:r w:rsidRPr="00B50B4F">
        <w:rPr>
          <w:rFonts w:ascii="Times New Roman" w:eastAsia="Times New Roman" w:hAnsi="Times New Roman" w:cs="Times New Roman"/>
          <w:bCs/>
          <w:color w:val="212121"/>
          <w:sz w:val="28"/>
          <w:szCs w:val="28"/>
          <w:shd w:val="clear" w:color="auto" w:fill="FFFFFF"/>
          <w:lang w:eastAsia="ru-RU"/>
        </w:rPr>
        <w:t>официальный сайт</w:t>
      </w:r>
      <w:r w:rsidR="00B50B4F" w:rsidRPr="00B50B4F">
        <w:rPr>
          <w:rFonts w:ascii="Times New Roman" w:eastAsia="Times New Roman" w:hAnsi="Times New Roman" w:cs="Times New Roman"/>
          <w:bCs/>
          <w:color w:val="212121"/>
          <w:sz w:val="28"/>
          <w:szCs w:val="28"/>
          <w:shd w:val="clear" w:color="auto" w:fill="FFFFFF"/>
          <w:lang w:eastAsia="ru-RU"/>
        </w:rPr>
        <w:t xml:space="preserve">администрации Индустриального  сельского поселения, </w:t>
      </w:r>
      <w:proofErr w:type="spellStart"/>
      <w:r w:rsidR="00B50B4F" w:rsidRPr="00B50B4F">
        <w:rPr>
          <w:rFonts w:ascii="Times New Roman" w:eastAsia="Times New Roman" w:hAnsi="Times New Roman" w:cs="Times New Roman"/>
          <w:bCs/>
          <w:color w:val="212121"/>
          <w:sz w:val="28"/>
          <w:szCs w:val="28"/>
          <w:shd w:val="clear" w:color="auto" w:fill="FFFFFF"/>
          <w:lang w:eastAsia="ru-RU"/>
        </w:rPr>
        <w:t>паблики</w:t>
      </w:r>
      <w:proofErr w:type="spellEnd"/>
      <w:r w:rsidR="00B50B4F" w:rsidRPr="00B50B4F">
        <w:rPr>
          <w:rFonts w:ascii="Times New Roman" w:eastAsia="Times New Roman" w:hAnsi="Times New Roman" w:cs="Times New Roman"/>
          <w:bCs/>
          <w:color w:val="212121"/>
          <w:sz w:val="28"/>
          <w:szCs w:val="28"/>
          <w:shd w:val="clear" w:color="auto" w:fill="FFFFFF"/>
          <w:lang w:eastAsia="ru-RU"/>
        </w:rPr>
        <w:t xml:space="preserve"> в социальных сетях</w:t>
      </w:r>
      <w:r w:rsidR="002B286B" w:rsidRPr="00B50B4F">
        <w:rPr>
          <w:rFonts w:ascii="Times New Roman" w:eastAsia="Times New Roman" w:hAnsi="Times New Roman" w:cs="Times New Roman"/>
          <w:bCs/>
          <w:color w:val="212121"/>
          <w:sz w:val="28"/>
          <w:szCs w:val="28"/>
          <w:shd w:val="clear" w:color="auto" w:fill="FFFFFF"/>
          <w:lang w:eastAsia="ru-RU"/>
        </w:rPr>
        <w:t>,</w:t>
      </w:r>
      <w:r w:rsidR="00B50B4F" w:rsidRPr="00B50B4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на которых</w:t>
      </w: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размещаются </w:t>
      </w:r>
      <w:r w:rsidR="00B50B4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новости, </w:t>
      </w: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нормативные документы, регламенты оказываемых муниципальных услуг, бюджет и отчет о его исполнении, сведения о доходах и расходах муниципальных служащих, а также много другое. Основной задачей сайта </w:t>
      </w: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lastRenderedPageBreak/>
        <w:t>является обеспечение гласности и доступности информации о деятельности органов местного самоуправ</w:t>
      </w:r>
      <w:r w:rsidR="003772D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ления сельского поселения </w:t>
      </w:r>
      <w:r w:rsidR="00B50B4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и принимаемых </w:t>
      </w: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решениях.</w:t>
      </w:r>
    </w:p>
    <w:p w:rsidR="00036E51" w:rsidRPr="00036E51" w:rsidRDefault="00036E51" w:rsidP="00CB3BA6">
      <w:pPr>
        <w:shd w:val="clear" w:color="auto" w:fill="FFFFFF"/>
        <w:spacing w:before="280" w:after="0" w:line="36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6E5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Общая информация</w:t>
      </w:r>
    </w:p>
    <w:p w:rsidR="00036E51" w:rsidRPr="00036E51" w:rsidRDefault="003772DA" w:rsidP="00CB3B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На 01 января 2025</w:t>
      </w:r>
      <w:r w:rsidR="00036E51" w:rsidRPr="00036E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года  общая площадь  поселения составляет </w:t>
      </w:r>
      <w:r w:rsidR="00C40642" w:rsidRPr="00B50B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165,19</w:t>
      </w:r>
      <w:r w:rsidR="00036E51" w:rsidRPr="00B50B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га.</w:t>
      </w:r>
    </w:p>
    <w:p w:rsidR="00036E51" w:rsidRPr="00CB3BA6" w:rsidRDefault="00036E51" w:rsidP="00CB3B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 с</w:t>
      </w:r>
      <w:r w:rsidR="003772D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остав сельского поселения  входят 4 </w:t>
      </w: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населённых</w:t>
      </w:r>
      <w:r w:rsidR="003772D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пункта: п. Индустриальный, х. Сычевка, х.Михайловка,  х. Овражный</w:t>
      </w: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.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0"/>
        <w:gridCol w:w="1008"/>
        <w:gridCol w:w="1080"/>
        <w:gridCol w:w="960"/>
        <w:gridCol w:w="1248"/>
        <w:gridCol w:w="1188"/>
      </w:tblGrid>
      <w:tr w:rsidR="00036E51" w:rsidRPr="00036E51" w:rsidTr="00036E51">
        <w:trPr>
          <w:trHeight w:val="40"/>
          <w:jc w:val="center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E51" w:rsidRPr="00036E51" w:rsidRDefault="00036E51" w:rsidP="00CB3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Населённые пункты</w:t>
            </w:r>
          </w:p>
        </w:tc>
        <w:tc>
          <w:tcPr>
            <w:tcW w:w="1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E51" w:rsidRPr="00036E51" w:rsidRDefault="00036E51" w:rsidP="00CB3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E51" w:rsidRPr="00036E51" w:rsidRDefault="00036E51" w:rsidP="00CB3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E51" w:rsidRPr="00036E51" w:rsidRDefault="00036E51" w:rsidP="00CB3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E51" w:rsidRPr="00036E51" w:rsidRDefault="00036E51" w:rsidP="00CB3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E51" w:rsidRPr="00036E51" w:rsidRDefault="00036E51" w:rsidP="00CB3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</w:t>
            </w:r>
          </w:p>
        </w:tc>
      </w:tr>
      <w:tr w:rsidR="00036E51" w:rsidRPr="00036E51" w:rsidTr="00036E51">
        <w:trPr>
          <w:trHeight w:val="105"/>
          <w:jc w:val="center"/>
        </w:trPr>
        <w:tc>
          <w:tcPr>
            <w:tcW w:w="3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E51" w:rsidRPr="00036E51" w:rsidRDefault="00036E51" w:rsidP="00CB3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51">
              <w:rPr>
                <w:rFonts w:ascii="Calibri" w:eastAsia="Times New Roman" w:hAnsi="Calibri" w:cs="Calibri"/>
                <w:lang w:eastAsia="ru-RU"/>
              </w:rPr>
              <w:t> </w:t>
            </w:r>
            <w:r w:rsidR="0037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п.Индустриальный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E51" w:rsidRPr="00036E51" w:rsidRDefault="00036E51" w:rsidP="00CB3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E51" w:rsidRPr="00036E51" w:rsidRDefault="00036E51" w:rsidP="00CB3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E51" w:rsidRPr="00036E51" w:rsidRDefault="00036E51" w:rsidP="00CB3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E51" w:rsidRPr="00036E51" w:rsidRDefault="00036E51" w:rsidP="00CB3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E51" w:rsidRPr="00036E51" w:rsidRDefault="00C40642" w:rsidP="00CB3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</w:tr>
      <w:tr w:rsidR="00036E51" w:rsidRPr="00036E51" w:rsidTr="00036E51">
        <w:trPr>
          <w:trHeight w:val="105"/>
          <w:jc w:val="center"/>
        </w:trPr>
        <w:tc>
          <w:tcPr>
            <w:tcW w:w="3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E51" w:rsidRPr="00036E51" w:rsidRDefault="003772DA" w:rsidP="00CB3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Х.Сычевка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E51" w:rsidRPr="00036E51" w:rsidRDefault="00036E51" w:rsidP="00CB3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E51" w:rsidRPr="00036E51" w:rsidRDefault="00036E51" w:rsidP="00CB3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E51" w:rsidRPr="00036E51" w:rsidRDefault="00036E51" w:rsidP="00CB3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E51" w:rsidRPr="00036E51" w:rsidRDefault="00036E51" w:rsidP="00CB3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E51" w:rsidRPr="00036E51" w:rsidRDefault="00C40642" w:rsidP="00CB3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036E51" w:rsidRPr="00036E51" w:rsidTr="00036E51">
        <w:trPr>
          <w:trHeight w:val="105"/>
          <w:jc w:val="center"/>
        </w:trPr>
        <w:tc>
          <w:tcPr>
            <w:tcW w:w="3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E51" w:rsidRPr="00036E51" w:rsidRDefault="003772DA" w:rsidP="00CB3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Х.Михайловка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E51" w:rsidRPr="00036E51" w:rsidRDefault="00036E51" w:rsidP="00CB3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E51" w:rsidRPr="00036E51" w:rsidRDefault="00036E51" w:rsidP="00CB3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E51" w:rsidRPr="00036E51" w:rsidRDefault="00036E51" w:rsidP="00CB3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E51" w:rsidRPr="00036E51" w:rsidRDefault="00036E51" w:rsidP="00CB3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E51" w:rsidRPr="00036E51" w:rsidRDefault="00C40642" w:rsidP="00CB3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036E51" w:rsidRPr="00036E51" w:rsidTr="00036E51">
        <w:trPr>
          <w:trHeight w:val="105"/>
          <w:jc w:val="center"/>
        </w:trPr>
        <w:tc>
          <w:tcPr>
            <w:tcW w:w="3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E51" w:rsidRPr="00036E51" w:rsidRDefault="003772DA" w:rsidP="00CB3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Х.Овражный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E51" w:rsidRPr="00036E51" w:rsidRDefault="003772DA" w:rsidP="00CB3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E51" w:rsidRPr="00036E51" w:rsidRDefault="003772DA" w:rsidP="00CB3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E51" w:rsidRPr="00036E51" w:rsidRDefault="003772DA" w:rsidP="00CB3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E51" w:rsidRPr="00036E51" w:rsidRDefault="003772DA" w:rsidP="00CB3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E51" w:rsidRPr="00036E51" w:rsidRDefault="003772DA" w:rsidP="00CB3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36E51" w:rsidRPr="00036E51" w:rsidRDefault="00036E51" w:rsidP="00CB3B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6E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36E51" w:rsidRPr="00036E51" w:rsidRDefault="00036E51" w:rsidP="00CB3B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Всего  на территории поселения постоянно проживают  </w:t>
      </w:r>
      <w:r w:rsidR="00C40642" w:rsidRPr="00C4064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746 человек</w:t>
      </w:r>
      <w:r w:rsidRPr="00036E5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.   </w:t>
      </w:r>
    </w:p>
    <w:p w:rsidR="00036E51" w:rsidRPr="00036E51" w:rsidRDefault="00036E51" w:rsidP="00CB3B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6E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36E51" w:rsidRPr="00CB3BA6" w:rsidRDefault="00036E51" w:rsidP="00CB3BA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12121"/>
          <w:sz w:val="21"/>
          <w:szCs w:val="21"/>
          <w:lang w:eastAsia="ru-RU"/>
        </w:rPr>
      </w:pPr>
      <w:r w:rsidRPr="00CB3BA6">
        <w:rPr>
          <w:rFonts w:ascii="Times New Roman" w:eastAsia="Times New Roman" w:hAnsi="Times New Roman" w:cs="Times New Roman"/>
          <w:b/>
          <w:iCs/>
          <w:color w:val="212121"/>
          <w:sz w:val="28"/>
          <w:szCs w:val="28"/>
          <w:lang w:eastAsia="ru-RU"/>
        </w:rPr>
        <w:t>Показатели рождаемости, смерт</w:t>
      </w:r>
      <w:r w:rsidR="00C40642" w:rsidRPr="00CB3BA6">
        <w:rPr>
          <w:rFonts w:ascii="Times New Roman" w:eastAsia="Times New Roman" w:hAnsi="Times New Roman" w:cs="Times New Roman"/>
          <w:b/>
          <w:iCs/>
          <w:color w:val="212121"/>
          <w:sz w:val="28"/>
          <w:szCs w:val="28"/>
          <w:lang w:eastAsia="ru-RU"/>
        </w:rPr>
        <w:t>ности, миграционной убыли в 2024</w:t>
      </w:r>
      <w:r w:rsidRPr="00CB3BA6">
        <w:rPr>
          <w:rFonts w:ascii="Times New Roman" w:eastAsia="Times New Roman" w:hAnsi="Times New Roman" w:cs="Times New Roman"/>
          <w:b/>
          <w:iCs/>
          <w:color w:val="212121"/>
          <w:sz w:val="28"/>
          <w:szCs w:val="28"/>
          <w:lang w:eastAsia="ru-RU"/>
        </w:rPr>
        <w:t xml:space="preserve"> году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3"/>
        <w:gridCol w:w="1157"/>
      </w:tblGrid>
      <w:tr w:rsidR="00B50B4F" w:rsidRPr="003772DA" w:rsidTr="00B50B4F">
        <w:trPr>
          <w:trHeight w:val="223"/>
          <w:jc w:val="center"/>
        </w:trPr>
        <w:tc>
          <w:tcPr>
            <w:tcW w:w="5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B4F" w:rsidRPr="00C40642" w:rsidRDefault="00B50B4F" w:rsidP="00CB3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64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Показатели</w:t>
            </w:r>
          </w:p>
        </w:tc>
        <w:tc>
          <w:tcPr>
            <w:tcW w:w="115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B4F" w:rsidRPr="00CB3BA6" w:rsidRDefault="00B50B4F" w:rsidP="00CB3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B3BA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2024</w:t>
            </w:r>
          </w:p>
        </w:tc>
      </w:tr>
      <w:tr w:rsidR="00B50B4F" w:rsidRPr="003772DA" w:rsidTr="00B50B4F">
        <w:trPr>
          <w:trHeight w:val="223"/>
          <w:jc w:val="center"/>
        </w:trPr>
        <w:tc>
          <w:tcPr>
            <w:tcW w:w="5293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B4F" w:rsidRPr="00C40642" w:rsidRDefault="00B50B4F" w:rsidP="00CB3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64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Родилось</w:t>
            </w: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B4F" w:rsidRPr="00C40642" w:rsidRDefault="00B50B4F" w:rsidP="00CB3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6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</w:tr>
      <w:tr w:rsidR="00B50B4F" w:rsidRPr="003772DA" w:rsidTr="00B50B4F">
        <w:trPr>
          <w:trHeight w:val="224"/>
          <w:jc w:val="center"/>
        </w:trPr>
        <w:tc>
          <w:tcPr>
            <w:tcW w:w="5293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B4F" w:rsidRPr="00C40642" w:rsidRDefault="00B50B4F" w:rsidP="00CB3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64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Умерло</w:t>
            </w: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B4F" w:rsidRPr="00C40642" w:rsidRDefault="00B50B4F" w:rsidP="00CB3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6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</w:tr>
      <w:tr w:rsidR="00B50B4F" w:rsidRPr="003772DA" w:rsidTr="00B50B4F">
        <w:trPr>
          <w:trHeight w:val="224"/>
          <w:jc w:val="center"/>
        </w:trPr>
        <w:tc>
          <w:tcPr>
            <w:tcW w:w="5293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B4F" w:rsidRPr="00C40642" w:rsidRDefault="00B50B4F" w:rsidP="00CB3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64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Естественная убыль</w:t>
            </w: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B4F" w:rsidRPr="00C40642" w:rsidRDefault="00B50B4F" w:rsidP="00CB3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6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-5</w:t>
            </w:r>
          </w:p>
        </w:tc>
      </w:tr>
      <w:tr w:rsidR="00B50B4F" w:rsidRPr="003772DA" w:rsidTr="00B50B4F">
        <w:trPr>
          <w:trHeight w:val="223"/>
          <w:jc w:val="center"/>
        </w:trPr>
        <w:tc>
          <w:tcPr>
            <w:tcW w:w="5293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B4F" w:rsidRPr="00C40642" w:rsidRDefault="00B50B4F" w:rsidP="00CB3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64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Прибыло</w:t>
            </w: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B4F" w:rsidRPr="00C40642" w:rsidRDefault="00B50B4F" w:rsidP="00CB3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6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</w:tr>
      <w:tr w:rsidR="00B50B4F" w:rsidRPr="003772DA" w:rsidTr="00B50B4F">
        <w:trPr>
          <w:trHeight w:val="224"/>
          <w:jc w:val="center"/>
        </w:trPr>
        <w:tc>
          <w:tcPr>
            <w:tcW w:w="5293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B4F" w:rsidRPr="00C40642" w:rsidRDefault="00B50B4F" w:rsidP="00CB3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64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Выбыло</w:t>
            </w: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B4F" w:rsidRPr="00C40642" w:rsidRDefault="00B50B4F" w:rsidP="00CB3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6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14</w:t>
            </w:r>
          </w:p>
        </w:tc>
      </w:tr>
      <w:tr w:rsidR="00B50B4F" w:rsidRPr="003772DA" w:rsidTr="00B50B4F">
        <w:trPr>
          <w:trHeight w:val="223"/>
          <w:jc w:val="center"/>
        </w:trPr>
        <w:tc>
          <w:tcPr>
            <w:tcW w:w="5293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B4F" w:rsidRPr="00C40642" w:rsidRDefault="00B50B4F" w:rsidP="00CB3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64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Миграционный прирост</w:t>
            </w: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B4F" w:rsidRPr="00C40642" w:rsidRDefault="00B50B4F" w:rsidP="00CB3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6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-10</w:t>
            </w:r>
          </w:p>
        </w:tc>
      </w:tr>
      <w:tr w:rsidR="00B50B4F" w:rsidRPr="003772DA" w:rsidTr="00B50B4F">
        <w:trPr>
          <w:trHeight w:val="223"/>
          <w:jc w:val="center"/>
        </w:trPr>
        <w:tc>
          <w:tcPr>
            <w:tcW w:w="5293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B4F" w:rsidRPr="00C40642" w:rsidRDefault="00B50B4F" w:rsidP="00CB3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64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Численность постоянного населения на начало </w:t>
            </w: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50B4F" w:rsidRPr="00C40642" w:rsidRDefault="00B50B4F" w:rsidP="00CB3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6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746</w:t>
            </w:r>
          </w:p>
        </w:tc>
      </w:tr>
      <w:tr w:rsidR="00B50B4F" w:rsidRPr="003772DA" w:rsidTr="00B50B4F">
        <w:trPr>
          <w:trHeight w:val="223"/>
          <w:jc w:val="center"/>
        </w:trPr>
        <w:tc>
          <w:tcPr>
            <w:tcW w:w="52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0B4F" w:rsidRPr="00C40642" w:rsidRDefault="00B50B4F" w:rsidP="00CB3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0B4F" w:rsidRPr="00C40642" w:rsidRDefault="00B50B4F" w:rsidP="00CB3B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C40642" w:rsidRDefault="00C40642" w:rsidP="00CB3B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40642" w:rsidRDefault="00036E51" w:rsidP="00CB3B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64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Естественный и механи</w:t>
      </w:r>
      <w:r w:rsidR="00C40642" w:rsidRPr="00C406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ческий прирост составил минус 15</w:t>
      </w:r>
      <w:r w:rsidRPr="00C40642">
        <w:rPr>
          <w:rFonts w:ascii="Times New Roman" w:eastAsia="Times New Roman" w:hAnsi="Times New Roman" w:cs="Times New Roman"/>
          <w:sz w:val="28"/>
          <w:szCs w:val="28"/>
          <w:lang w:eastAsia="ru-RU"/>
        </w:rPr>
        <w:t>  человек.</w:t>
      </w:r>
    </w:p>
    <w:p w:rsidR="00A4752A" w:rsidRDefault="00A4752A" w:rsidP="00CB3BA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4752A" w:rsidRPr="00036E51" w:rsidRDefault="00A4752A" w:rsidP="00CB3BA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6E5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Деятельность  организаций  сельского  поселения</w:t>
      </w:r>
    </w:p>
    <w:p w:rsidR="00A4752A" w:rsidRPr="00036E51" w:rsidRDefault="00A4752A" w:rsidP="00CB3B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Жизнедеятельность  поселения  обеспечивают  учреждения:                          </w:t>
      </w:r>
    </w:p>
    <w:p w:rsidR="00A4752A" w:rsidRPr="00036E51" w:rsidRDefault="00A4752A" w:rsidP="00CB3B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- ФАП  в п. Индустриальный;</w:t>
      </w: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                                   </w:t>
      </w:r>
    </w:p>
    <w:p w:rsidR="00A4752A" w:rsidRPr="00036E51" w:rsidRDefault="00A4752A" w:rsidP="00CB3B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- здравпункт в х. Сычевка;</w:t>
      </w: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                       </w:t>
      </w: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- МБОУ Индустриальная СОШ </w:t>
      </w: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; </w:t>
      </w:r>
    </w:p>
    <w:p w:rsidR="00A4752A" w:rsidRDefault="00A4752A" w:rsidP="00CB3B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- МБДОУ Индустриальный д/с №4 «Солнышко»</w:t>
      </w: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,</w:t>
      </w: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br/>
        <w:t>- отделение  «Почта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 России»  в  п. Индустриальный;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br/>
        <w:t>- филиал Сбербанка;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br/>
        <w:t>- 1  магазин обеспечивае</w:t>
      </w: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т  продуктами  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товарами  повседневного  спроса;</w:t>
      </w:r>
    </w:p>
    <w:p w:rsidR="00C40642" w:rsidRPr="00CB3BA6" w:rsidRDefault="00A4752A" w:rsidP="00CB3B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-отделение социального обслуживания населения</w:t>
      </w:r>
    </w:p>
    <w:p w:rsidR="00036E51" w:rsidRPr="00036E51" w:rsidRDefault="00036E51" w:rsidP="00CB3B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6E5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Бюджет</w:t>
      </w:r>
    </w:p>
    <w:p w:rsidR="00B50B4F" w:rsidRDefault="00036E51" w:rsidP="00CB3B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Главным финансовым инструментом для достижения стабильности социально-экономического развития поселения и показат</w:t>
      </w:r>
      <w:r w:rsidR="00B50B4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елей эффективности, безусловно,</w:t>
      </w:r>
      <w:r w:rsidR="00B50B4F" w:rsidRPr="00036E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служит  бюджет. </w:t>
      </w:r>
      <w:r w:rsidR="00B50B4F" w:rsidRPr="00036E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  увели</w:t>
      </w:r>
      <w:r w:rsidR="00C351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чения  доходной  части  бюджета</w:t>
      </w: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специалистами  администрации  проводилась  работа  с  недоимщиками  по  </w:t>
      </w:r>
    </w:p>
    <w:p w:rsidR="00EC7F83" w:rsidRDefault="00EC7F83" w:rsidP="00CB3B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уплате налогов и работа по </w:t>
      </w:r>
      <w:r w:rsidR="00036E51" w:rsidRPr="00036E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актуализации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сведений о земельных 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участкая</w:t>
      </w:r>
      <w:proofErr w:type="spellEnd"/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 на  территории  поселения. </w:t>
      </w:r>
    </w:p>
    <w:p w:rsidR="00C16FC1" w:rsidRPr="00CB3BA6" w:rsidRDefault="00C16FC1" w:rsidP="00CB3B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 ДОХОДНОЙ ЧАСТИ МЕСТНОГО БЮДЖЕТА</w:t>
      </w:r>
    </w:p>
    <w:p w:rsidR="00C16FC1" w:rsidRPr="00C16FC1" w:rsidRDefault="00C16FC1" w:rsidP="00CB3B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 на 31.12.2024 год утверждена в сумме 9 347,3 тыс. руб., Дотация исполнена в сумме 5312,2 руб., что составило 100,0 %.</w:t>
      </w:r>
    </w:p>
    <w:p w:rsidR="00CB3BA6" w:rsidRPr="00CB3BA6" w:rsidRDefault="00C16FC1" w:rsidP="00CB3B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общих доходов бюджета поселения доля налоговых доходов составля</w:t>
      </w:r>
      <w:r w:rsidR="00CB3BA6" w:rsidRPr="00CB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2 590,4 тыс. руб.- это 27,7 %. </w:t>
      </w:r>
    </w:p>
    <w:p w:rsidR="00C16FC1" w:rsidRPr="00C16FC1" w:rsidRDefault="00CB3BA6" w:rsidP="00CB3B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16FC1" w:rsidRPr="00C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неналоговых дох</w:t>
      </w:r>
      <w:r w:rsidRPr="00CB3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 составляет 32,6 тыс. руб. -это менее 1%. Б</w:t>
      </w:r>
      <w:r w:rsidR="00C16FC1" w:rsidRPr="00CB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езвозмездные поступления доходов формируется за счет дотации на выравнивание бюджетной обеспеченности, за счет субвенций , за счет </w:t>
      </w:r>
      <w:r w:rsidR="00C16FC1" w:rsidRPr="00C16F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 и составляют 6028,1 тыс. руб. или 64,5 %.</w:t>
      </w:r>
    </w:p>
    <w:p w:rsidR="00C16FC1" w:rsidRPr="00C16FC1" w:rsidRDefault="00C16FC1" w:rsidP="00CB3B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доходными источниками налоговых поступлений являются: земельный налог и налог, взимаемый в связи с упрощенной системы налогообложения.</w:t>
      </w:r>
    </w:p>
    <w:p w:rsidR="00C16FC1" w:rsidRPr="00C16FC1" w:rsidRDefault="00C16FC1" w:rsidP="00CB3B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C16FC1" w:rsidRPr="00C16FC1" w:rsidRDefault="00C16FC1" w:rsidP="00CB3B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6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земельный налог </w:t>
      </w:r>
      <w:r w:rsidRPr="00C16F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плане 1 706,1 тыс. руб., исполнено 1 731,8 тыс. руб., что составило 101,5 % .</w:t>
      </w:r>
    </w:p>
    <w:p w:rsidR="00C16FC1" w:rsidRPr="00C16FC1" w:rsidRDefault="00C16FC1" w:rsidP="00CB3B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16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налог на доходы физических лиц </w:t>
      </w:r>
      <w:r w:rsidRPr="00C16F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плане 615,1 тыс. руб., исполнено</w:t>
      </w:r>
    </w:p>
    <w:p w:rsidR="00C16FC1" w:rsidRPr="00C16FC1" w:rsidRDefault="00C16FC1" w:rsidP="00CB3B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C1">
        <w:rPr>
          <w:rFonts w:ascii="Times New Roman" w:eastAsia="Times New Roman" w:hAnsi="Times New Roman" w:cs="Times New Roman"/>
          <w:sz w:val="28"/>
          <w:szCs w:val="28"/>
          <w:lang w:eastAsia="ru-RU"/>
        </w:rPr>
        <w:t>634,1 тыс. руб., что составило 103,0 %.</w:t>
      </w:r>
    </w:p>
    <w:p w:rsidR="00C16FC1" w:rsidRPr="00C16FC1" w:rsidRDefault="00C16FC1" w:rsidP="00CB3B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6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 на имущество физических лиц</w:t>
      </w:r>
      <w:r w:rsidRPr="00C16F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плане</w:t>
      </w:r>
    </w:p>
    <w:p w:rsidR="00C16FC1" w:rsidRPr="00C16FC1" w:rsidRDefault="00C16FC1" w:rsidP="00CB3B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C1">
        <w:rPr>
          <w:rFonts w:ascii="Times New Roman" w:eastAsia="Times New Roman" w:hAnsi="Times New Roman" w:cs="Times New Roman"/>
          <w:sz w:val="28"/>
          <w:szCs w:val="28"/>
          <w:lang w:eastAsia="ru-RU"/>
        </w:rPr>
        <w:t>37,2 тыс. руб., исполнено 45,0 тыс. руб., что составило 121,0 %</w:t>
      </w:r>
    </w:p>
    <w:p w:rsidR="00C16FC1" w:rsidRPr="00C16FC1" w:rsidRDefault="00C16FC1" w:rsidP="00CB3B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Неналоговые доходы - это до</w:t>
      </w:r>
      <w:r w:rsidR="00EC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ходы от сдачи в аренду </w:t>
      </w:r>
      <w:r w:rsidRPr="00C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30,9 </w:t>
      </w:r>
      <w:proofErr w:type="spellStart"/>
      <w:r w:rsidRPr="00C16FC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тысруб</w:t>
      </w:r>
      <w:proofErr w:type="spellEnd"/>
      <w:r w:rsidRPr="00C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16FC1" w:rsidRPr="00C16FC1" w:rsidRDefault="00C16FC1" w:rsidP="00CB3B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Безвозмездные поступления </w:t>
      </w:r>
      <w:r w:rsidRPr="00C16F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в сумме 6028,1  тыс. руб., в том числе:</w:t>
      </w:r>
    </w:p>
    <w:p w:rsidR="00C16FC1" w:rsidRPr="00C16FC1" w:rsidRDefault="00C16FC1" w:rsidP="00CB3BA6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Дотация бюджетам сельских поселений на выравнивание бюджетной обеспеченности при плане 5 312,2 тыс. руб. исполнена в сумме 5312,2 тыс. руб., что составило 100%.</w:t>
      </w:r>
    </w:p>
    <w:p w:rsidR="00C16FC1" w:rsidRPr="00C16FC1" w:rsidRDefault="00C16FC1" w:rsidP="00CB3B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C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Субвенции на осуществление первичного воинского учета за счет федеральных средств, при плане 144,6 тыс. руб., исполнено в сумме 144,6 тыс. руб., что составило 100,0%.</w:t>
      </w:r>
    </w:p>
    <w:p w:rsidR="00C16FC1" w:rsidRPr="00C16FC1" w:rsidRDefault="00C16FC1" w:rsidP="00CB3B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16FC1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Прочие межбюджетные трансферты, передаваемые бюджетам сельских поселений при плане </w:t>
      </w:r>
      <w:r w:rsidRPr="00C16FC1">
        <w:rPr>
          <w:rFonts w:ascii="Times New Roman" w:eastAsia="Times New Roman" w:hAnsi="Times New Roman" w:cs="Times New Roman"/>
          <w:sz w:val="28"/>
          <w:szCs w:val="28"/>
          <w:lang w:eastAsia="ru-RU"/>
        </w:rPr>
        <w:t>571,1 тыс. руб. выполнено 571,1 тыс. руб., или 100,0 %.</w:t>
      </w:r>
    </w:p>
    <w:p w:rsidR="00C16FC1" w:rsidRPr="00C16FC1" w:rsidRDefault="00C16FC1" w:rsidP="00CB3B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C1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исполнены в сумму 571,1 тыс. руб., при плане 571,1 тыс. руб. что составляет 100,0 %</w:t>
      </w:r>
    </w:p>
    <w:p w:rsidR="00C16FC1" w:rsidRPr="00C16FC1" w:rsidRDefault="00C16FC1" w:rsidP="00CB3BA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 РАСХОДНОЙ ЧАСТИ МЕСТНОГО БЮДЖЕТА</w:t>
      </w:r>
    </w:p>
    <w:p w:rsidR="00C16FC1" w:rsidRPr="00C16FC1" w:rsidRDefault="00C16FC1" w:rsidP="00CB3B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Расходная часть бюджета на 01.01.2025 года при плане 9 377,2  тыс. руб. составила 9 299,3 тыс. руб., что составляет 99,2 % , в том числе:</w:t>
      </w:r>
    </w:p>
    <w:p w:rsidR="00C16FC1" w:rsidRPr="00C16FC1" w:rsidRDefault="00C16FC1" w:rsidP="00CB3B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на </w:t>
      </w:r>
      <w:proofErr w:type="spellStart"/>
      <w:r w:rsidRPr="00C16F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зарабтную</w:t>
      </w:r>
      <w:proofErr w:type="spellEnd"/>
      <w:r w:rsidRPr="00C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плату - 5 518,3 </w:t>
      </w:r>
      <w:proofErr w:type="spellStart"/>
      <w:r w:rsidRPr="00C16FC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тысруб</w:t>
      </w:r>
      <w:proofErr w:type="spellEnd"/>
    </w:p>
    <w:p w:rsidR="00C16FC1" w:rsidRPr="00C16FC1" w:rsidRDefault="00C16FC1" w:rsidP="00CB3B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C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коммунальные услуги (в том числе уличное освещение) - 176,2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16FC1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</w:p>
    <w:p w:rsidR="00C16FC1" w:rsidRPr="00C16FC1" w:rsidRDefault="00C16FC1" w:rsidP="00CB3B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услуги связи - 62,5 </w:t>
      </w:r>
      <w:proofErr w:type="spellStart"/>
      <w:r w:rsidRPr="00C16FC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тысруб</w:t>
      </w:r>
      <w:proofErr w:type="spellEnd"/>
    </w:p>
    <w:p w:rsidR="00C16FC1" w:rsidRPr="00C16FC1" w:rsidRDefault="00C16FC1" w:rsidP="00CB3B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C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котельное и печное отопление 70,9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16FC1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</w:p>
    <w:p w:rsidR="00C16FC1" w:rsidRPr="00C16FC1" w:rsidRDefault="00C16FC1" w:rsidP="00CB3B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C1">
        <w:rPr>
          <w:rFonts w:ascii="Times New Roman" w:eastAsia="Times New Roman" w:hAnsi="Times New Roman" w:cs="Times New Roman"/>
          <w:sz w:val="28"/>
          <w:szCs w:val="28"/>
          <w:lang w:eastAsia="ru-RU"/>
        </w:rPr>
        <w:t>- ГСМ - 214,9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16FC1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</w:p>
    <w:p w:rsidR="00C16FC1" w:rsidRPr="00C16FC1" w:rsidRDefault="00C16FC1" w:rsidP="00CB3B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социальное обеспечение населения 145,2 </w:t>
      </w:r>
      <w:proofErr w:type="spellStart"/>
      <w:r w:rsidRPr="00C16FC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тысруб</w:t>
      </w:r>
      <w:proofErr w:type="spellEnd"/>
    </w:p>
    <w:p w:rsidR="00C16FC1" w:rsidRPr="00C16FC1" w:rsidRDefault="00C16FC1" w:rsidP="00CB3B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благоустройство - 139,2тыс </w:t>
      </w:r>
      <w:proofErr w:type="spellStart"/>
      <w:r w:rsidRPr="00C16F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</w:p>
    <w:p w:rsidR="00C16FC1" w:rsidRPr="00C16FC1" w:rsidRDefault="00C16FC1" w:rsidP="00CB3B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налоги - 6,4 </w:t>
      </w:r>
      <w:proofErr w:type="spellStart"/>
      <w:r w:rsidRPr="00C16FC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тысруб</w:t>
      </w:r>
      <w:proofErr w:type="spellEnd"/>
    </w:p>
    <w:p w:rsidR="00C16FC1" w:rsidRPr="00C16FC1" w:rsidRDefault="00C16FC1" w:rsidP="00CB3B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C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МБТ - 197,8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16FC1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</w:p>
    <w:p w:rsidR="00C16FC1" w:rsidRPr="00C16FC1" w:rsidRDefault="00C16FC1" w:rsidP="00CB3BA6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16FC1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C16FC1">
        <w:rPr>
          <w:rFonts w:ascii="Times New Roman" w:hAnsi="Times New Roman" w:cs="Times New Roman"/>
          <w:bCs/>
          <w:sz w:val="28"/>
          <w:szCs w:val="28"/>
        </w:rPr>
        <w:t xml:space="preserve">асходы на обеспечение деятельности (оказание услуг) муниципального бюджетного учреждения - 837,0 </w:t>
      </w:r>
      <w:proofErr w:type="spellStart"/>
      <w:r w:rsidRPr="00C16FC1">
        <w:rPr>
          <w:rFonts w:ascii="Times New Roman" w:hAnsi="Times New Roman" w:cs="Times New Roman"/>
          <w:bCs/>
          <w:sz w:val="28"/>
          <w:szCs w:val="28"/>
        </w:rPr>
        <w:t>тысруб</w:t>
      </w:r>
      <w:proofErr w:type="spellEnd"/>
    </w:p>
    <w:p w:rsidR="00036E51" w:rsidRDefault="00C16FC1" w:rsidP="00CB3BA6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16FC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расходы на содержание дорог - 571,1 </w:t>
      </w:r>
      <w:proofErr w:type="spellStart"/>
      <w:r w:rsidRPr="00C16FC1">
        <w:rPr>
          <w:rFonts w:ascii="Times New Roman" w:hAnsi="Times New Roman" w:cs="Times New Roman"/>
          <w:bCs/>
          <w:sz w:val="28"/>
          <w:szCs w:val="28"/>
          <w:lang w:eastAsia="ru-RU"/>
        </w:rPr>
        <w:t>тыс</w:t>
      </w:r>
      <w:proofErr w:type="spellEnd"/>
      <w:r w:rsidRPr="00C16FC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руб.</w:t>
      </w:r>
    </w:p>
    <w:p w:rsidR="009A1FD0" w:rsidRPr="00036E51" w:rsidRDefault="009A1FD0" w:rsidP="00CB3BA6">
      <w:pPr>
        <w:shd w:val="clear" w:color="auto" w:fill="FFFFFF"/>
        <w:spacing w:before="280" w:after="0" w:line="36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6E5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Правовая  и  информационная  служба</w:t>
      </w:r>
    </w:p>
    <w:p w:rsidR="009A1FD0" w:rsidRDefault="009A1FD0" w:rsidP="00CB3B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Администрацией 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сельского  поселения  </w:t>
      </w: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за  прошедший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год  жителям  было  выдано </w:t>
      </w:r>
      <w:r w:rsidRPr="00A8557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106</w:t>
      </w: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справок  в 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различные  инстанции, постановлений 186, решений 25.</w:t>
      </w:r>
    </w:p>
    <w:p w:rsidR="009A1FD0" w:rsidRDefault="009A1FD0" w:rsidP="00CB3B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Особое внимание главой и специалистами уделяется обращениям граждан, которые незамедлительно рассматриваются и решаются, по возможности, в самые короткие сроки. Так во втором полугодии администрацией рассмотрены обращения жителей по вопросам содержания домашних животных (3), электроснабжения (4), вывоза ТКО (12), земельных отношений (1),</w:t>
      </w:r>
      <w:r w:rsidR="00BE01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бытовых конфликтов (5), бытовых проблем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одиноких по</w:t>
      </w:r>
      <w:r w:rsidR="00BE01B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жилых граждан (3), водоснабжения (3), содержания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дорог (11). Всего 42 обращения.</w:t>
      </w:r>
    </w:p>
    <w:p w:rsidR="00BE01B1" w:rsidRDefault="00BE01B1" w:rsidP="00CB3B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Проводились профилактические беседы по вопросам содержания территории (2), соблюдения   пожарной безопасности (5), нарушения правопорядка в нетрезвом виде (3).</w:t>
      </w:r>
    </w:p>
    <w:p w:rsidR="00BE01B1" w:rsidRDefault="00BE01B1" w:rsidP="00CB3B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По обращению оказана помощь в заготовке дров для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ФАПа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в х.Сычевка и семьям участников СВО. Администрацией организовываются сборы гуманитарной помощи участникам СВО, плетение маскировочных сетей. </w:t>
      </w:r>
    </w:p>
    <w:p w:rsidR="00BE01B1" w:rsidRDefault="00BE01B1" w:rsidP="00CB3B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Ежемесячно размещаются поздравления жителям-именинникам, юбиляры старше 80-ти лет поздравляются на дому главой администрации и главой поселения </w:t>
      </w:r>
      <w:r w:rsidR="000113F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 концертным номером от работников ДК. Уходящие на срочную службу солдаты получают напутствие  и традиционную горсть  родной земли в торжественной обстановке в администрации.</w:t>
      </w:r>
    </w:p>
    <w:p w:rsidR="009A1FD0" w:rsidRDefault="009A1FD0" w:rsidP="00CB3B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Интересы  жителей  поселения  в  администрации  и  ра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йоне  представляют  </w:t>
      </w:r>
    </w:p>
    <w:p w:rsidR="009A1FD0" w:rsidRDefault="009A1FD0" w:rsidP="00CB3B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представители Собрания депутатов</w:t>
      </w: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,  которые  активно  участвуют  в  решении  наших  с  вами </w:t>
      </w:r>
    </w:p>
    <w:p w:rsidR="000113F9" w:rsidRDefault="009A1FD0" w:rsidP="00CB3B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вопросов</w:t>
      </w: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.</w:t>
      </w:r>
    </w:p>
    <w:p w:rsidR="00036E51" w:rsidRPr="000113F9" w:rsidRDefault="00036E51" w:rsidP="00CB3B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 w:rsidRPr="00036E51">
        <w:rPr>
          <w:rFonts w:ascii="Calibri" w:eastAsia="Times New Roman" w:hAnsi="Calibri" w:cs="Calibri"/>
          <w:b/>
          <w:bCs/>
          <w:color w:val="212121"/>
          <w:shd w:val="clear" w:color="auto" w:fill="FFFFFF"/>
          <w:lang w:eastAsia="ru-RU"/>
        </w:rPr>
        <w:t>   </w:t>
      </w:r>
      <w:r w:rsidRPr="00036E5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Благоустройство</w:t>
      </w:r>
      <w:r w:rsidR="000113F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. ЖКХ.</w:t>
      </w:r>
    </w:p>
    <w:p w:rsidR="00036E51" w:rsidRPr="00036E51" w:rsidRDefault="00036E51" w:rsidP="00CB3B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Вывоз ТКО на территории поселения осуществляет региональ</w:t>
      </w:r>
      <w:r w:rsidR="00C3517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ный оператор ООО «</w:t>
      </w:r>
      <w:proofErr w:type="spellStart"/>
      <w:r w:rsidR="00C3517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Экостройдон</w:t>
      </w:r>
      <w:proofErr w:type="spellEnd"/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»</w:t>
      </w:r>
      <w:r w:rsidR="006535F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, </w:t>
      </w:r>
      <w:r w:rsidR="00EC7F8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не всегда своевременно</w:t>
      </w: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.</w:t>
      </w:r>
      <w:r w:rsidR="00EC7F8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Администрация постоянно была на связи с данной организацией по поводу  несвоевременного предоставления услуги.</w:t>
      </w: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Вывоз ТКО организован с территорий всех населённых пунктов. </w:t>
      </w:r>
      <w:r w:rsidR="0076721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Дополнительно установлено 6 контейнеров в хуторах.</w:t>
      </w:r>
    </w:p>
    <w:p w:rsidR="00036E51" w:rsidRPr="006F54A2" w:rsidRDefault="00036E51" w:rsidP="00CB3B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территории населенных пунктов сельского поселения продолжается  замена</w:t>
      </w:r>
      <w:r w:rsidR="007672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счетчиков, </w:t>
      </w: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уличных светильников</w:t>
      </w:r>
      <w:r w:rsidR="00EC7F8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ламп</w:t>
      </w: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энергосберегающие светодиодные светильники.</w:t>
      </w:r>
      <w:r w:rsidR="006F54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Работы по  обновлению</w:t>
      </w:r>
      <w:r w:rsidR="006F54A2" w:rsidRPr="00036E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уличного освещения будут продолжены. </w:t>
      </w:r>
    </w:p>
    <w:p w:rsidR="00767218" w:rsidRDefault="00767218" w:rsidP="00CB3B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территории</w:t>
      </w:r>
      <w:r w:rsidR="006F54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поселения (это игровые площадки, памятники, кладбища, обочины дорог, дворы </w:t>
      </w:r>
      <w:proofErr w:type="spellStart"/>
      <w:r w:rsidR="006F54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мкд</w:t>
      </w:r>
      <w:proofErr w:type="spellEnd"/>
      <w:r w:rsidR="006F54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и др.)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течение всего сезона проводились работы по выкашиванию </w:t>
      </w:r>
      <w:r w:rsidR="006F54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сорной и карантинной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растительности</w:t>
      </w:r>
      <w:r w:rsidR="006F54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как механизировано, так и вручную, осуществлялась вырубка поросли.</w:t>
      </w:r>
    </w:p>
    <w:p w:rsidR="006F54A2" w:rsidRDefault="006F54A2" w:rsidP="00CB3B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здании администрации заменен котел печного отопления.</w:t>
      </w:r>
    </w:p>
    <w:p w:rsidR="000113F9" w:rsidRPr="00036E51" w:rsidRDefault="000113F9" w:rsidP="00CB3B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 втором полугодии  2024 года после многочисленных обращений разрешилась проблема с заменой резервных аккумуляторов на вышке связи Мегафон. Теперь при отключении света связь не пропадает.</w:t>
      </w:r>
    </w:p>
    <w:p w:rsidR="00C35172" w:rsidRDefault="00036E51" w:rsidP="00CB3B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       Останавливаясь на санитарном порядке, хочу сказать:  </w:t>
      </w:r>
    </w:p>
    <w:p w:rsidR="00C35172" w:rsidRDefault="00C35172" w:rsidP="00CB3B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-</w:t>
      </w:r>
      <w:r w:rsidR="00036E51" w:rsidRPr="00036E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Необходимо поддерживать порядок в</w:t>
      </w:r>
      <w:r w:rsidR="006F54A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личных подворьях, около дворов,</w:t>
      </w:r>
      <w:r w:rsidR="00036E51" w:rsidRPr="00036E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 продолжать упорную борьбу с сорняками и сухой растительностью. Необходимо соблюдать чистоту и порядок на всей 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ерритории поселения, не бросать </w:t>
      </w:r>
      <w:r w:rsidR="00036E51" w:rsidRPr="00036E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мусор. </w:t>
      </w:r>
    </w:p>
    <w:p w:rsidR="00A4752A" w:rsidRPr="00C35172" w:rsidRDefault="00036E51" w:rsidP="00CB3B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Чистота  и  порядок    на  улицах  зависят  от  нас  самих.  Нужно, чтобы все жители  активнее   взяли   на  себя  роль  в  </w:t>
      </w:r>
      <w:r w:rsidR="006F54A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обеспечении ухоженности и порядка</w:t>
      </w:r>
      <w:r w:rsidR="0037490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своих дворов, улиц</w:t>
      </w: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. </w:t>
      </w:r>
      <w:bookmarkStart w:id="0" w:name="_GoBack"/>
      <w:bookmarkEnd w:id="0"/>
    </w:p>
    <w:p w:rsidR="00A4752A" w:rsidRPr="00036E51" w:rsidRDefault="00A4752A" w:rsidP="00CB3B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6E5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На  воинском  учете  состоит </w:t>
      </w:r>
      <w:r w:rsidRPr="00C40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160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человек </w:t>
      </w:r>
      <w:r w:rsidRPr="00036E5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военнообязанных</w:t>
      </w: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  из  них: </w:t>
      </w: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         </w:t>
      </w:r>
      <w:r w:rsidRPr="00C40642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человек</w:t>
      </w: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общем учете,</w:t>
      </w:r>
    </w:p>
    <w:p w:rsidR="00A4752A" w:rsidRPr="00036E51" w:rsidRDefault="00A4752A" w:rsidP="00CB3B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064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человек  на специальном</w:t>
      </w: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учете,</w:t>
      </w:r>
    </w:p>
    <w:p w:rsidR="00A4752A" w:rsidRPr="00036E51" w:rsidRDefault="00A4752A" w:rsidP="00CB3B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человек </w:t>
      </w: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забронированных, </w:t>
      </w:r>
    </w:p>
    <w:p w:rsidR="00A4752A" w:rsidRDefault="00A4752A" w:rsidP="00CB3B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4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18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человек призывного  возраста,</w:t>
      </w:r>
    </w:p>
    <w:p w:rsidR="00A4752A" w:rsidRPr="00036E51" w:rsidRDefault="00A4752A" w:rsidP="00CB3B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16 человек допризывного возраста</w:t>
      </w:r>
    </w:p>
    <w:p w:rsidR="00A4752A" w:rsidRPr="00C40642" w:rsidRDefault="00A4752A" w:rsidP="00CB3B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406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рядах Российской Армии служат 2 человека.</w:t>
      </w:r>
    </w:p>
    <w:p w:rsidR="00A4752A" w:rsidRDefault="00A4752A" w:rsidP="00CB3B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 </w:t>
      </w:r>
      <w:r w:rsidRPr="00C406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 - 15 человек, погибших 3 человека.</w:t>
      </w:r>
    </w:p>
    <w:p w:rsidR="00036E51" w:rsidRPr="00036E51" w:rsidRDefault="00036E51" w:rsidP="00CB3BA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6E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</w:p>
    <w:p w:rsidR="00036E51" w:rsidRPr="00036E51" w:rsidRDefault="00036E51" w:rsidP="00CB3BA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6E5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Пожарная безопасность</w:t>
      </w:r>
    </w:p>
    <w:p w:rsidR="00374902" w:rsidRDefault="00036E51" w:rsidP="00CB3B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Сотрудниками администрации проводится информирование населения по соблюдению требовани</w:t>
      </w:r>
      <w:r w:rsidR="0037490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й противопожарной безопасности, осуществляются </w:t>
      </w:r>
      <w:proofErr w:type="spellStart"/>
      <w:r w:rsidR="0037490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подворовые</w:t>
      </w:r>
      <w:proofErr w:type="spellEnd"/>
      <w:r w:rsidR="0037490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обходы жителей, вручаются памятки, проводятся инструктажи. Оказана помощь в установке пожарных </w:t>
      </w:r>
      <w:proofErr w:type="spellStart"/>
      <w:r w:rsidR="0037490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оповещателей</w:t>
      </w:r>
      <w:proofErr w:type="spellEnd"/>
      <w:r w:rsidR="0037490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многодетным семьям и семьям группы  риска.</w:t>
      </w:r>
    </w:p>
    <w:p w:rsidR="00036E51" w:rsidRPr="00036E51" w:rsidRDefault="00374902" w:rsidP="00CB3B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Районом выделены средства  (700 т.р.) на приобретение пожарного резервуара, который приобретен и будет установлен весной на ул. Школьной. </w:t>
      </w:r>
    </w:p>
    <w:p w:rsidR="00036E51" w:rsidRPr="00036E51" w:rsidRDefault="00036E51" w:rsidP="00CB3B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Пользуясь случаем, прошу всех выполнять требования пожарной безопасности.</w:t>
      </w:r>
    </w:p>
    <w:p w:rsidR="00036E51" w:rsidRPr="00036E51" w:rsidRDefault="00036E51" w:rsidP="00CB3B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6E51">
        <w:rPr>
          <w:rFonts w:ascii="Calibri" w:eastAsia="Times New Roman" w:hAnsi="Calibri" w:cs="Calibri"/>
          <w:b/>
          <w:bCs/>
          <w:color w:val="212121"/>
          <w:lang w:eastAsia="ru-RU"/>
        </w:rPr>
        <w:t>                                            </w:t>
      </w:r>
      <w:r w:rsidRPr="00036E5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Сельское хозяйство</w:t>
      </w:r>
    </w:p>
    <w:p w:rsidR="00036E51" w:rsidRDefault="00C35172" w:rsidP="00CB3B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  территории сельского поселения</w:t>
      </w:r>
      <w:r w:rsidR="00036E51" w:rsidRPr="00036E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осуществляют производственно- хозяйственную </w:t>
      </w:r>
      <w:r w:rsidR="00B84C1D" w:rsidRPr="00B84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«Светлый»  и </w:t>
      </w:r>
      <w:proofErr w:type="spellStart"/>
      <w:r w:rsidR="00B84C1D" w:rsidRPr="00B84C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колллективно</w:t>
      </w:r>
      <w:proofErr w:type="spellEnd"/>
      <w:r w:rsidR="00B84C1D" w:rsidRPr="00B84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–фермерские хозяйства</w:t>
      </w:r>
      <w:r w:rsidR="00036E51" w:rsidRPr="00B84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5573" w:rsidRPr="00036E51" w:rsidRDefault="00B84C1D" w:rsidP="00CB3B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</w:t>
      </w:r>
      <w:r w:rsidR="00A475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ители  поселения  з</w:t>
      </w:r>
      <w:r w:rsidR="00A855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анимаются ЛПХ  40 семей. В поселении КРС 151 голова, в том числе коровы 81, свиньи 100 голов, овцы и козы 12, птица 2620 голов.</w:t>
      </w:r>
    </w:p>
    <w:p w:rsidR="00036E51" w:rsidRPr="00036E51" w:rsidRDefault="00036E51" w:rsidP="00CB3BA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6E5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Дорожный фонд</w:t>
      </w:r>
    </w:p>
    <w:p w:rsidR="00036E51" w:rsidRPr="00C35172" w:rsidRDefault="00036E51" w:rsidP="00CB3B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Всего автодорог  общего пользования  местного значения   </w:t>
      </w:r>
      <w:r w:rsidRPr="00B84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4C1D" w:rsidRPr="00B84C1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84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км.,</w:t>
      </w:r>
    </w:p>
    <w:p w:rsidR="00036E51" w:rsidRPr="00036E51" w:rsidRDefault="00036E51" w:rsidP="00CB3B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6E51">
        <w:rPr>
          <w:rFonts w:ascii="Calibri" w:eastAsia="Times New Roman" w:hAnsi="Calibri" w:cs="Calibri"/>
          <w:color w:val="212121"/>
          <w:lang w:eastAsia="ru-RU"/>
        </w:rPr>
        <w:t> </w:t>
      </w: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том числе:</w:t>
      </w:r>
    </w:p>
    <w:p w:rsidR="00036E51" w:rsidRPr="00C35172" w:rsidRDefault="00036E51" w:rsidP="00CB3B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 асфальтобетонным покрытием -</w:t>
      </w:r>
      <w:r w:rsidR="00B84C1D" w:rsidRPr="00B84C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4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км;</w:t>
      </w:r>
    </w:p>
    <w:p w:rsidR="00036E51" w:rsidRPr="00C35172" w:rsidRDefault="00036E51" w:rsidP="00CB3B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с грунтово-щебеночным покрытием </w:t>
      </w:r>
      <w:r w:rsidR="00B84C1D" w:rsidRPr="00B84C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4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км;</w:t>
      </w:r>
    </w:p>
    <w:p w:rsidR="00036E51" w:rsidRPr="00C35172" w:rsidRDefault="00036E51" w:rsidP="00CB3B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грунтовые </w:t>
      </w:r>
      <w:r w:rsidR="00B84C1D" w:rsidRPr="00B84C1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B84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</w:t>
      </w:r>
    </w:p>
    <w:p w:rsidR="00036E51" w:rsidRPr="0037324A" w:rsidRDefault="00036E51" w:rsidP="00CB3B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</w:t>
      </w:r>
      <w:r w:rsidR="00C351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сходы по дорожному фонду за 2024</w:t>
      </w: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 составили:</w:t>
      </w:r>
      <w:r w:rsidRPr="00036E5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r w:rsidR="0037324A" w:rsidRPr="00373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571,1 </w:t>
      </w:r>
      <w:r w:rsidRPr="00373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руб.</w:t>
      </w:r>
    </w:p>
    <w:p w:rsidR="00036E51" w:rsidRPr="0037324A" w:rsidRDefault="0037324A" w:rsidP="00CB3B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32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очистка снега (контракт с ООО Индустриальное);</w:t>
      </w:r>
    </w:p>
    <w:p w:rsidR="009969F7" w:rsidRPr="00A4752A" w:rsidRDefault="00036E51" w:rsidP="00CB3B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3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732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324A" w:rsidRPr="0037324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73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</w:t>
      </w:r>
      <w:proofErr w:type="spellEnd"/>
      <w:r w:rsidRPr="00373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сорной растительности улиц и дорог поселения</w:t>
      </w:r>
      <w:r w:rsidR="0037324A" w:rsidRPr="00373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7324A" w:rsidRPr="0037324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грейдирование</w:t>
      </w:r>
      <w:proofErr w:type="spellEnd"/>
      <w:r w:rsidRPr="0037324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37324A" w:rsidRPr="00373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(контракт с </w:t>
      </w:r>
      <w:proofErr w:type="spellStart"/>
      <w:r w:rsidR="0037324A" w:rsidRPr="00373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Жилкомсервисом</w:t>
      </w:r>
      <w:proofErr w:type="spellEnd"/>
      <w:r w:rsidR="0037324A" w:rsidRPr="00373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A47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84C1D" w:rsidRDefault="00B84C1D" w:rsidP="00CB3BA6">
      <w:pPr>
        <w:shd w:val="clear" w:color="auto" w:fill="FFFFFF"/>
        <w:spacing w:before="28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Культура</w:t>
      </w:r>
    </w:p>
    <w:p w:rsidR="00A4752A" w:rsidRDefault="00A4752A" w:rsidP="00CB3B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решение проблем организации досуга населения и приобщения жителей поселения  к творчеству, культурному развитию направлена работа сельского Дома культуры . Дом культуры старается участвовать во всех проводимых районных мероприятиях и конкурсах.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 втор</w:t>
      </w:r>
      <w:r w:rsidRPr="00A475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ом полугодии 2024 года работниками Дома культуры и участниками художественной самодеятельности проведено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A475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мероприятий для разных возрастных категорий жителей. Мероприятия были направлены на патриотическое воспитание, </w:t>
      </w:r>
      <w:r w:rsidRPr="00A475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профилактику правонарушений, формирование ЗОЖ, музыкально-развлекательные. Проводятся платные мероприятия, в том числе  по Пушкинской карте.</w:t>
      </w:r>
      <w:r w:rsidR="00011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благотворительный концерт со сбором средств для участников СВО (собрано 22 тысячи).</w:t>
      </w:r>
    </w:p>
    <w:p w:rsidR="00A4752A" w:rsidRDefault="00A4752A" w:rsidP="00CB3B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ДК принял активное участие в районных мероприятиях ко Дню работников сельского хозяйства и к 100-лнтию района</w:t>
      </w:r>
      <w:r w:rsidRPr="00A4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B3BA6" w:rsidRDefault="00A4752A" w:rsidP="00CB3B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475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ДК работают 2 кружка танцевальный  и изобразительного искусства, 1 любительское объединение.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</w:t>
      </w:r>
    </w:p>
    <w:p w:rsidR="00036E51" w:rsidRPr="00CB3BA6" w:rsidRDefault="00036E51" w:rsidP="00CB3B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FFFFFF"/>
          <w:lang w:eastAsia="ru-RU"/>
        </w:rPr>
        <w:t>Приоритетные  направления  работы  а</w:t>
      </w:r>
      <w:r w:rsidR="006006CA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FFFFFF"/>
          <w:lang w:eastAsia="ru-RU"/>
        </w:rPr>
        <w:t>дминистрации  поселения  в  2024</w:t>
      </w: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FFFFFF"/>
          <w:lang w:eastAsia="ru-RU"/>
        </w:rPr>
        <w:t xml:space="preserve"> году:</w:t>
      </w: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    </w:t>
      </w:r>
      <w:r w:rsidRPr="000113F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благоустройство  и  ремонт  дорог,  уличное  освещение  </w:t>
      </w:r>
      <w:proofErr w:type="spellStart"/>
      <w:r w:rsidRPr="000113F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населен</w:t>
      </w:r>
      <w:r w:rsidR="00CB3BA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-</w:t>
      </w:r>
      <w:r w:rsidRPr="000113F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ных</w:t>
      </w:r>
      <w:proofErr w:type="spellEnd"/>
      <w:r w:rsidRPr="000113F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 пунктов.</w:t>
      </w:r>
    </w:p>
    <w:p w:rsidR="00036E51" w:rsidRPr="00036E51" w:rsidRDefault="006006CA" w:rsidP="00CB3BA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На  2025</w:t>
      </w:r>
      <w:r w:rsidR="00036E51" w:rsidRPr="00036E5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  год  запланировано:</w:t>
      </w:r>
    </w:p>
    <w:p w:rsidR="00036E51" w:rsidRPr="00036E51" w:rsidRDefault="00036E51" w:rsidP="00CB3BA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6E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006CA" w:rsidRPr="006006CA" w:rsidRDefault="006006CA" w:rsidP="00CB3BA6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 w:rsidRPr="006006C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Установка противопожарного резервуара на ул. Школьной.</w:t>
      </w:r>
    </w:p>
    <w:p w:rsidR="006006CA" w:rsidRDefault="006006CA" w:rsidP="00CB3BA6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006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Проведение ямочного ремонта по ул. Зеленой, Первомайской.</w:t>
      </w:r>
    </w:p>
    <w:p w:rsidR="0037324A" w:rsidRPr="006006CA" w:rsidRDefault="0037324A" w:rsidP="00CB3BA6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Ремонт моста на ул. Первомайской.</w:t>
      </w:r>
    </w:p>
    <w:p w:rsidR="006006CA" w:rsidRDefault="006006CA" w:rsidP="00CB3BA6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Участие в конкурсе по инициативному бюджетированию «Сделаем вместе».</w:t>
      </w:r>
    </w:p>
    <w:p w:rsidR="000113F9" w:rsidRDefault="000113F9" w:rsidP="00CB3BA6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Проведение комплекса мероприятий к рамках объявленного года Защитника Отечества и </w:t>
      </w:r>
      <w:r w:rsidR="00CB3BA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80-тилетия  Победы в Вов.</w:t>
      </w:r>
    </w:p>
    <w:p w:rsidR="006006CA" w:rsidRDefault="006006CA" w:rsidP="00CB3BA6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Проведение косметического ремонта мемориала и памятников к 80-тилетию Дня Победы.</w:t>
      </w:r>
    </w:p>
    <w:p w:rsidR="000113F9" w:rsidRPr="000113F9" w:rsidRDefault="006006CA" w:rsidP="00CB3BA6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Проведение мероприятий по увеко</w:t>
      </w:r>
      <w:r w:rsidR="00011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вечиванию памяти погибшим в СВО.</w:t>
      </w:r>
    </w:p>
    <w:p w:rsidR="00036E51" w:rsidRPr="0037324A" w:rsidRDefault="006006CA" w:rsidP="00CB3BA6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Приведение в соответствие </w:t>
      </w:r>
      <w:r w:rsidR="00357F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документации мостов на ул. Зеленой и в</w:t>
      </w:r>
      <w:r w:rsidR="0037324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центре поселка Индустриального для последующей передачи в район.</w:t>
      </w:r>
      <w:r w:rsidR="00036E51" w:rsidRPr="003732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</w:t>
      </w:r>
    </w:p>
    <w:p w:rsidR="00036E51" w:rsidRPr="00036E51" w:rsidRDefault="00036E51" w:rsidP="00CB3B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         </w:t>
      </w:r>
      <w:r w:rsidRPr="006006CA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>Так же, не  первый  год  остаются  проблемные  вопросы: </w:t>
      </w:r>
      <w:r w:rsidRPr="006006CA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br/>
      </w: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1. </w:t>
      </w:r>
      <w:r w:rsidR="006006C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Ремонт участка дороги от х. Сычевка к п. Индустриальному</w:t>
      </w: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. </w:t>
      </w:r>
    </w:p>
    <w:p w:rsidR="00036E51" w:rsidRPr="00036E51" w:rsidRDefault="00357F35" w:rsidP="00CB3B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2. Обновление документации для проведения р</w:t>
      </w:r>
      <w:r w:rsidR="00036E51" w:rsidRPr="00036E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емонт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а</w:t>
      </w:r>
      <w:r w:rsidR="00036E51" w:rsidRPr="00036E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сельского дома культуры:</w:t>
      </w:r>
    </w:p>
    <w:p w:rsidR="00036E51" w:rsidRPr="00036E51" w:rsidRDefault="00036E51" w:rsidP="00CB3B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3B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Заявка на капитальный ремонт СДК </w:t>
      </w: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. В заявке указаны все необходимые мероприятия по ремонту фасада и внутренних помещений здания СДК </w:t>
      </w: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br/>
        <w:t>(освещение сцены, замена эл/проводки, замена  эл/щитовых  приборов,</w:t>
      </w: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br/>
        <w:t>ремонт  сантехнических помещений, водопровода  и  канализационной  сети, ремонт  или  установка  пожарных  кранов  в  здании).</w:t>
      </w:r>
    </w:p>
    <w:p w:rsidR="00036E51" w:rsidRPr="00036E51" w:rsidRDefault="00036E51" w:rsidP="00CB3BA6">
      <w:pPr>
        <w:shd w:val="clear" w:color="auto" w:fill="FFFFFF"/>
        <w:spacing w:before="280" w:after="0" w:line="36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6E5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Заключение</w:t>
      </w:r>
    </w:p>
    <w:p w:rsidR="00036E51" w:rsidRPr="00036E51" w:rsidRDefault="00036E51" w:rsidP="00CB3B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Все возникающие вопросы администрация сельского поселения будет решать с учетом складывающейся ситуации и финансовых возможностей в тесном с</w:t>
      </w:r>
      <w:r w:rsidR="00357F3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отрудничестве с администраций Кашарского района </w:t>
      </w: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, со всеми предприятиями и учреждениями, фермерскими хозяйствами и жителями поселения.</w:t>
      </w:r>
    </w:p>
    <w:p w:rsidR="00036E51" w:rsidRPr="00036E51" w:rsidRDefault="00036E51" w:rsidP="00CB3B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6E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36E51" w:rsidRPr="00036E51" w:rsidRDefault="00036E51" w:rsidP="00CB3BA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6E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Спасибо за внимание!</w:t>
      </w:r>
    </w:p>
    <w:p w:rsidR="00D0001D" w:rsidRDefault="00D0001D" w:rsidP="00CB3BA6">
      <w:pPr>
        <w:spacing w:after="0" w:line="360" w:lineRule="auto"/>
      </w:pPr>
    </w:p>
    <w:sectPr w:rsidR="00D0001D" w:rsidSect="00152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4FCC"/>
    <w:multiLevelType w:val="singleLevel"/>
    <w:tmpl w:val="04C04FCC"/>
    <w:lvl w:ilvl="0">
      <w:start w:val="1"/>
      <w:numFmt w:val="decimal"/>
      <w:suff w:val="space"/>
      <w:lvlText w:val="%1."/>
      <w:lvlJc w:val="left"/>
    </w:lvl>
  </w:abstractNum>
  <w:abstractNum w:abstractNumId="1">
    <w:nsid w:val="27F93236"/>
    <w:multiLevelType w:val="hybridMultilevel"/>
    <w:tmpl w:val="7C6823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57DF2"/>
    <w:multiLevelType w:val="multilevel"/>
    <w:tmpl w:val="F39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D306D0"/>
    <w:rsid w:val="000113F9"/>
    <w:rsid w:val="00036E51"/>
    <w:rsid w:val="000D0614"/>
    <w:rsid w:val="001522C7"/>
    <w:rsid w:val="002B286B"/>
    <w:rsid w:val="00357F35"/>
    <w:rsid w:val="0037324A"/>
    <w:rsid w:val="00374902"/>
    <w:rsid w:val="003772DA"/>
    <w:rsid w:val="006006CA"/>
    <w:rsid w:val="006535F0"/>
    <w:rsid w:val="006F54A2"/>
    <w:rsid w:val="00767218"/>
    <w:rsid w:val="00780971"/>
    <w:rsid w:val="009969F7"/>
    <w:rsid w:val="009A1FD0"/>
    <w:rsid w:val="00A4752A"/>
    <w:rsid w:val="00A70B27"/>
    <w:rsid w:val="00A85573"/>
    <w:rsid w:val="00B50B4F"/>
    <w:rsid w:val="00B84C1D"/>
    <w:rsid w:val="00BE01B1"/>
    <w:rsid w:val="00C16FC1"/>
    <w:rsid w:val="00C35172"/>
    <w:rsid w:val="00C40642"/>
    <w:rsid w:val="00CB3BA6"/>
    <w:rsid w:val="00D0001D"/>
    <w:rsid w:val="00D306D0"/>
    <w:rsid w:val="00E02FAF"/>
    <w:rsid w:val="00EC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6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702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2025-01-30T09:10:00Z</dcterms:created>
  <dcterms:modified xsi:type="dcterms:W3CDTF">2025-01-30T09:10:00Z</dcterms:modified>
</cp:coreProperties>
</file>