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1B" w:rsidRDefault="00BF791B" w:rsidP="00BF791B">
      <w:pPr>
        <w:ind w:left="6" w:right="4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0" wp14:anchorId="1714BA68" wp14:editId="113FE4DA">
            <wp:simplePos x="0" y="0"/>
            <wp:positionH relativeFrom="page">
              <wp:align>right</wp:align>
            </wp:positionH>
            <wp:positionV relativeFrom="paragraph">
              <wp:posOffset>-319753</wp:posOffset>
            </wp:positionV>
            <wp:extent cx="10664825" cy="7612536"/>
            <wp:effectExtent l="0" t="0" r="3175" b="7620"/>
            <wp:wrapNone/>
            <wp:docPr id="19" name="Picture 6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5" name="Picture 6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4825" cy="761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DD2A1B"/>
          <w:sz w:val="21"/>
        </w:rPr>
        <w:t>ПРОКУРАТУРА КАШАРСКОГО РАЙОНА РАЗЪЯСНЯЕТ</w:t>
      </w:r>
    </w:p>
    <w:p w:rsidR="00BF791B" w:rsidRDefault="00BF791B" w:rsidP="00BF791B">
      <w:pPr>
        <w:spacing w:after="0" w:line="259" w:lineRule="auto"/>
        <w:ind w:left="674" w:firstLine="0"/>
        <w:jc w:val="left"/>
      </w:pPr>
      <w:r>
        <w:rPr>
          <w:b/>
          <w:color w:val="3B2A98"/>
          <w:sz w:val="80"/>
        </w:rPr>
        <w:t>Памятка</w:t>
      </w:r>
    </w:p>
    <w:p w:rsidR="00BF791B" w:rsidRDefault="00BF791B" w:rsidP="00BF791B">
      <w:pPr>
        <w:pStyle w:val="1"/>
        <w:spacing w:after="0"/>
        <w:ind w:left="70" w:hanging="10"/>
        <w:jc w:val="center"/>
      </w:pPr>
      <w:r>
        <w:rPr>
          <w:color w:val="3B2A98"/>
          <w:sz w:val="32"/>
        </w:rPr>
        <w:t>об основных правах и льготах детей-сирот, оставшихся без попечения родителей</w:t>
      </w:r>
    </w:p>
    <w:p w:rsidR="00BF791B" w:rsidRDefault="00BF791B" w:rsidP="00E24BF8">
      <w:pPr>
        <w:spacing w:after="0"/>
        <w:ind w:left="0" w:right="49" w:firstLine="0"/>
        <w:rPr>
          <w:b/>
          <w:color w:val="DD2A1B"/>
        </w:rPr>
      </w:pPr>
    </w:p>
    <w:p w:rsidR="00BF791B" w:rsidRDefault="00BF791B" w:rsidP="00BF791B">
      <w:pPr>
        <w:ind w:left="6" w:right="49"/>
      </w:pPr>
      <w:r>
        <w:rPr>
          <w:b/>
          <w:color w:val="DD2A1B"/>
        </w:rPr>
        <w:t xml:space="preserve">1 июня – международный день защиты детей </w:t>
      </w:r>
      <w:r>
        <w:t>Понятие «дети-сироты», «дети, оставшиеся без попечения родителей», «лица из числа детей</w:t>
      </w:r>
      <w:r w:rsidR="00E24BF8">
        <w:t>-</w:t>
      </w:r>
      <w:r>
        <w:t xml:space="preserve">сирот и детей, оставшихся без попечения родителей», «лица, потерявшие в период обучения обоих родителей или единственного родителя» урегулированы в Федеральном законе от 21.12.1996 № 159-ФЗ «О </w:t>
      </w:r>
      <w:proofErr w:type="gramStart"/>
      <w:r>
        <w:t>дополнительных  гарантиях</w:t>
      </w:r>
      <w:proofErr w:type="gramEnd"/>
      <w:r>
        <w:t xml:space="preserve"> по социальной поддержке детей-сирот и детей, оставшихся без попечения родителей».</w:t>
      </w:r>
    </w:p>
    <w:p w:rsidR="00BF791B" w:rsidRDefault="00BF791B" w:rsidP="00BF791B">
      <w:pPr>
        <w:pStyle w:val="2"/>
        <w:ind w:left="3"/>
      </w:pPr>
      <w:r>
        <w:t>Гарантии права на образование</w:t>
      </w:r>
    </w:p>
    <w:p w:rsidR="00BF791B" w:rsidRDefault="00BF791B" w:rsidP="00BF791B">
      <w:pPr>
        <w:ind w:left="6" w:right="121"/>
      </w:pPr>
      <w:r>
        <w:t>Дети-сироты и дети, оставшиеся без попечения родителей, а также лица из числа детей-сирот и детей, оставшихся без попечения родителей, имеют право:</w:t>
      </w:r>
    </w:p>
    <w:p w:rsidR="00E24BF8" w:rsidRDefault="00E24BF8" w:rsidP="00E24BF8">
      <w:pPr>
        <w:ind w:left="6" w:right="49"/>
      </w:pPr>
      <w:r>
        <w:t>џ</w:t>
      </w:r>
      <w:r>
        <w:tab/>
        <w:t>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бюджета;</w:t>
      </w:r>
    </w:p>
    <w:p w:rsidR="00E24BF8" w:rsidRDefault="00E24BF8" w:rsidP="00E24BF8">
      <w:pPr>
        <w:ind w:left="6" w:right="49"/>
      </w:pPr>
      <w:r>
        <w:t>џ</w:t>
      </w:r>
      <w:r>
        <w:tab/>
        <w:t>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Федерации;</w:t>
      </w:r>
    </w:p>
    <w:p w:rsidR="00E24BF8" w:rsidRDefault="00E24BF8" w:rsidP="00E24BF8">
      <w:pPr>
        <w:ind w:left="6" w:right="49"/>
      </w:pPr>
      <w:r>
        <w:t>џ</w:t>
      </w:r>
      <w:r>
        <w:tab/>
        <w:t>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</w:t>
      </w:r>
    </w:p>
    <w:p w:rsidR="00E24BF8" w:rsidRDefault="00E24BF8" w:rsidP="00E24BF8">
      <w:pPr>
        <w:ind w:left="6" w:right="49"/>
      </w:pPr>
      <w:r>
        <w:t>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служащих</w:t>
      </w:r>
      <w:r>
        <w:t xml:space="preserve"> </w:t>
      </w:r>
      <w:r>
        <w:t>по очной форме обучения за счет средств бюджетов субъектов Российской Федерации.</w:t>
      </w:r>
    </w:p>
    <w:p w:rsidR="00E24BF8" w:rsidRPr="00E24BF8" w:rsidRDefault="00E24BF8" w:rsidP="00E24BF8">
      <w:pPr>
        <w:spacing w:after="121" w:line="259" w:lineRule="auto"/>
        <w:ind w:left="3" w:firstLine="0"/>
        <w:jc w:val="left"/>
        <w:rPr>
          <w:b/>
          <w:color w:val="DD2A1B"/>
        </w:rPr>
      </w:pPr>
      <w:r w:rsidRPr="00E24BF8">
        <w:rPr>
          <w:b/>
          <w:color w:val="DD2A1B"/>
        </w:rPr>
        <w:t xml:space="preserve">ВАЖНО! </w:t>
      </w:r>
    </w:p>
    <w:p w:rsidR="00BF791B" w:rsidRDefault="00E24BF8" w:rsidP="00E24BF8">
      <w:pPr>
        <w:ind w:left="6" w:right="49"/>
      </w:pPr>
      <w:r>
        <w:t xml:space="preserve">До 01.01.2019 право приема на обучение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E24BF8" w:rsidRDefault="00E24BF8" w:rsidP="00E24BF8">
      <w:pPr>
        <w:ind w:left="6" w:right="49"/>
      </w:pPr>
      <w:r>
        <w:t>Студентам – детям-сиротам и детям, оставшимся без попечения родителей, лицам из числа детей-сирот и детей, оставшихся без попечения родителей, лицам, потерявши в период обучения обоих родителей или единственного родителя, назначается государственная социал</w:t>
      </w:r>
      <w:r>
        <w:t>ьная стипендия.</w:t>
      </w:r>
    </w:p>
    <w:p w:rsidR="00E24BF8" w:rsidRDefault="00E24BF8" w:rsidP="00E24BF8">
      <w:pPr>
        <w:ind w:left="6" w:right="49"/>
      </w:pPr>
      <w:r>
        <w:t>Кроме того, право на получение единовременной ежегодной выплаты в размере 450 рублей имеют лица, обучающиеся по очной форме обучения в образовательных организациях высшего образования, профессиональных образовательных</w:t>
      </w: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  <w:r>
        <w:t xml:space="preserve"> организациях, расположенных на территории Омской области (далее - образовательная организация), относящиеся к категориям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родителя.</w:t>
      </w:r>
    </w:p>
    <w:p w:rsidR="00E24BF8" w:rsidRPr="00E24BF8" w:rsidRDefault="00E24BF8" w:rsidP="00E24BF8">
      <w:pPr>
        <w:ind w:left="6" w:right="49"/>
        <w:rPr>
          <w:b/>
          <w:color w:val="243F9F"/>
        </w:rPr>
      </w:pPr>
      <w:r w:rsidRPr="00E24BF8">
        <w:rPr>
          <w:b/>
          <w:color w:val="243F9F"/>
        </w:rPr>
        <w:t>Гарантии права на медицинское обеспечение</w:t>
      </w:r>
    </w:p>
    <w:p w:rsidR="00E24BF8" w:rsidRDefault="00E24BF8" w:rsidP="00E24BF8">
      <w:pPr>
        <w:ind w:left="6" w:right="49"/>
      </w:pPr>
      <w:r>
        <w:t>Дети-сироты и дети, оставшиеся без попечения родителей, а также лица из числа детей-сирот и детей, оставшихся без попечения родителей, имеют право:</w:t>
      </w:r>
    </w:p>
    <w:p w:rsidR="00E24BF8" w:rsidRDefault="00E24BF8" w:rsidP="00E24BF8">
      <w:pPr>
        <w:ind w:left="6" w:right="49"/>
      </w:pPr>
      <w:r>
        <w:t>џ</w:t>
      </w:r>
      <w:r>
        <w:tab/>
      </w:r>
      <w:proofErr w:type="gramStart"/>
      <w:r>
        <w:t>На</w:t>
      </w:r>
      <w:proofErr w:type="gramEnd"/>
      <w:r>
        <w:t xml:space="preserve"> предоставление бесплатной медицинской помощи в 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</w:t>
      </w:r>
    </w:p>
    <w:p w:rsidR="00E24BF8" w:rsidRDefault="00E24BF8" w:rsidP="00E24BF8">
      <w:pPr>
        <w:ind w:left="6" w:right="49"/>
      </w:pPr>
      <w:r>
        <w:t xml:space="preserve">оздоровления, регулярных медицинских осмотров; </w:t>
      </w:r>
      <w:r>
        <w:t></w:t>
      </w:r>
      <w:r>
        <w:t xml:space="preserve">На предоставление путевки в организации отдыха детей и их оздоровления (в санаторно-курортные организации </w:t>
      </w:r>
      <w:r>
        <w:t>–</w:t>
      </w:r>
      <w:r>
        <w:t xml:space="preserve"> при</w:t>
      </w:r>
      <w: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A4764D" wp14:editId="045B2917">
                <wp:simplePos x="0" y="0"/>
                <wp:positionH relativeFrom="column">
                  <wp:posOffset>-294927</wp:posOffset>
                </wp:positionH>
                <wp:positionV relativeFrom="paragraph">
                  <wp:posOffset>-349475</wp:posOffset>
                </wp:positionV>
                <wp:extent cx="10688955" cy="9085007"/>
                <wp:effectExtent l="0" t="0" r="17145" b="20955"/>
                <wp:wrapNone/>
                <wp:docPr id="674" name="Group 5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8955" cy="9085007"/>
                          <a:chOff x="0" y="0"/>
                          <a:chExt cx="10689480" cy="7560000"/>
                        </a:xfrm>
                      </wpg:grpSpPr>
                      <wps:wsp>
                        <wps:cNvPr id="675" name="Shape 6550"/>
                        <wps:cNvSpPr/>
                        <wps:spPr>
                          <a:xfrm>
                            <a:off x="0" y="0"/>
                            <a:ext cx="10689480" cy="75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480" h="7560000">
                                <a:moveTo>
                                  <a:pt x="0" y="0"/>
                                </a:moveTo>
                                <a:lnTo>
                                  <a:pt x="10689480" y="0"/>
                                </a:lnTo>
                                <a:lnTo>
                                  <a:pt x="10689480" y="7560000"/>
                                </a:lnTo>
                                <a:lnTo>
                                  <a:pt x="0" y="756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291155"/>
                          </a:ln>
                        </wps:spPr>
                        <wps:style>
                          <a:lnRef idx="1">
                            <a:srgbClr val="EBEBEB"/>
                          </a:lnRef>
                          <a:fillRef idx="1">
                            <a:srgbClr val="EBE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82"/>
                        <wps:cNvSpPr/>
                        <wps:spPr>
                          <a:xfrm>
                            <a:off x="107867" y="425080"/>
                            <a:ext cx="10581613" cy="713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1613" h="7134920">
                                <a:moveTo>
                                  <a:pt x="9563753" y="0"/>
                                </a:moveTo>
                                <a:cubicBezTo>
                                  <a:pt x="9830075" y="0"/>
                                  <a:pt x="10088081" y="7744"/>
                                  <a:pt x="10337236" y="22804"/>
                                </a:cubicBezTo>
                                <a:lnTo>
                                  <a:pt x="10581613" y="40160"/>
                                </a:lnTo>
                                <a:lnTo>
                                  <a:pt x="10581613" y="163459"/>
                                </a:lnTo>
                                <a:lnTo>
                                  <a:pt x="10354744" y="152301"/>
                                </a:lnTo>
                                <a:cubicBezTo>
                                  <a:pt x="10118660" y="142504"/>
                                  <a:pt x="9859781" y="137154"/>
                                  <a:pt x="9572922" y="137154"/>
                                </a:cubicBezTo>
                                <a:cubicBezTo>
                                  <a:pt x="9044319" y="137154"/>
                                  <a:pt x="8434453" y="186692"/>
                                  <a:pt x="7764934" y="269846"/>
                                </a:cubicBezTo>
                                <a:cubicBezTo>
                                  <a:pt x="7227212" y="336758"/>
                                  <a:pt x="6652019" y="414551"/>
                                  <a:pt x="6051193" y="585673"/>
                                </a:cubicBezTo>
                                <a:cubicBezTo>
                                  <a:pt x="4098755" y="1141165"/>
                                  <a:pt x="1306817" y="2193557"/>
                                  <a:pt x="744397" y="4072235"/>
                                </a:cubicBezTo>
                                <a:cubicBezTo>
                                  <a:pt x="545032" y="4737479"/>
                                  <a:pt x="735253" y="5433985"/>
                                  <a:pt x="1560121" y="5915189"/>
                                </a:cubicBezTo>
                                <a:cubicBezTo>
                                  <a:pt x="3001371" y="6755318"/>
                                  <a:pt x="6277061" y="6734236"/>
                                  <a:pt x="9039866" y="6160627"/>
                                </a:cubicBezTo>
                                <a:cubicBezTo>
                                  <a:pt x="9448775" y="6075720"/>
                                  <a:pt x="9843981" y="5974402"/>
                                  <a:pt x="10217469" y="5863654"/>
                                </a:cubicBezTo>
                                <a:lnTo>
                                  <a:pt x="10581613" y="5750584"/>
                                </a:lnTo>
                                <a:lnTo>
                                  <a:pt x="10581613" y="7134920"/>
                                </a:lnTo>
                                <a:lnTo>
                                  <a:pt x="2248119" y="7134920"/>
                                </a:lnTo>
                                <a:lnTo>
                                  <a:pt x="2093886" y="7079856"/>
                                </a:lnTo>
                                <a:cubicBezTo>
                                  <a:pt x="1305732" y="6786309"/>
                                  <a:pt x="703173" y="6375335"/>
                                  <a:pt x="402386" y="5830158"/>
                                </a:cubicBezTo>
                                <a:cubicBezTo>
                                  <a:pt x="32014" y="5158574"/>
                                  <a:pt x="0" y="4107961"/>
                                  <a:pt x="915405" y="3067374"/>
                                </a:cubicBezTo>
                                <a:cubicBezTo>
                                  <a:pt x="2345680" y="1342498"/>
                                  <a:pt x="6054052" y="0"/>
                                  <a:pt x="9563753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D8D9D9"/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709"/>
                        <wps:cNvSpPr/>
                        <wps:spPr>
                          <a:xfrm>
                            <a:off x="6485073" y="6897478"/>
                            <a:ext cx="631912" cy="66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12" h="662522">
                                <a:moveTo>
                                  <a:pt x="631912" y="0"/>
                                </a:moveTo>
                                <a:lnTo>
                                  <a:pt x="631912" y="662522"/>
                                </a:lnTo>
                                <a:lnTo>
                                  <a:pt x="0" y="662522"/>
                                </a:lnTo>
                                <a:lnTo>
                                  <a:pt x="0" y="54270"/>
                                </a:lnTo>
                                <a:cubicBezTo>
                                  <a:pt x="209762" y="39653"/>
                                  <a:pt x="420718" y="21477"/>
                                  <a:pt x="631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710"/>
                        <wps:cNvSpPr/>
                        <wps:spPr>
                          <a:xfrm>
                            <a:off x="6485073" y="648512"/>
                            <a:ext cx="631912" cy="27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12" h="277459">
                                <a:moveTo>
                                  <a:pt x="631912" y="0"/>
                                </a:moveTo>
                                <a:lnTo>
                                  <a:pt x="631912" y="152229"/>
                                </a:lnTo>
                                <a:cubicBezTo>
                                  <a:pt x="425316" y="186292"/>
                                  <a:pt x="214473" y="226724"/>
                                  <a:pt x="0" y="277459"/>
                                </a:cubicBezTo>
                                <a:lnTo>
                                  <a:pt x="0" y="121838"/>
                                </a:lnTo>
                                <a:cubicBezTo>
                                  <a:pt x="208657" y="77212"/>
                                  <a:pt x="419660" y="36489"/>
                                  <a:pt x="631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711"/>
                        <wps:cNvSpPr/>
                        <wps:spPr>
                          <a:xfrm>
                            <a:off x="2904729" y="6782706"/>
                            <a:ext cx="649059" cy="77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59" h="777294">
                                <a:moveTo>
                                  <a:pt x="0" y="0"/>
                                </a:moveTo>
                                <a:cubicBezTo>
                                  <a:pt x="205114" y="44359"/>
                                  <a:pt x="422341" y="81469"/>
                                  <a:pt x="649059" y="111723"/>
                                </a:cubicBezTo>
                                <a:lnTo>
                                  <a:pt x="649059" y="777294"/>
                                </a:lnTo>
                                <a:lnTo>
                                  <a:pt x="0" y="777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712"/>
                        <wps:cNvSpPr/>
                        <wps:spPr>
                          <a:xfrm>
                            <a:off x="2904729" y="1721901"/>
                            <a:ext cx="649059" cy="58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59" h="581141">
                                <a:moveTo>
                                  <a:pt x="649059" y="0"/>
                                </a:moveTo>
                                <a:lnTo>
                                  <a:pt x="649059" y="241528"/>
                                </a:lnTo>
                                <a:cubicBezTo>
                                  <a:pt x="427043" y="347706"/>
                                  <a:pt x="209470" y="460804"/>
                                  <a:pt x="0" y="581141"/>
                                </a:cubicBezTo>
                                <a:lnTo>
                                  <a:pt x="0" y="322316"/>
                                </a:lnTo>
                                <a:cubicBezTo>
                                  <a:pt x="207108" y="210377"/>
                                  <a:pt x="423803" y="102823"/>
                                  <a:pt x="649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713"/>
                        <wps:cNvSpPr/>
                        <wps:spPr>
                          <a:xfrm>
                            <a:off x="7323876" y="6597767"/>
                            <a:ext cx="1765306" cy="96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6" h="962234">
                                <a:moveTo>
                                  <a:pt x="1765306" y="0"/>
                                </a:moveTo>
                                <a:lnTo>
                                  <a:pt x="1765306" y="962234"/>
                                </a:lnTo>
                                <a:lnTo>
                                  <a:pt x="0" y="962234"/>
                                </a:lnTo>
                                <a:lnTo>
                                  <a:pt x="0" y="277603"/>
                                </a:lnTo>
                                <a:cubicBezTo>
                                  <a:pt x="595879" y="210744"/>
                                  <a:pt x="1191192" y="117202"/>
                                  <a:pt x="176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714"/>
                        <wps:cNvSpPr/>
                        <wps:spPr>
                          <a:xfrm>
                            <a:off x="7323876" y="437194"/>
                            <a:ext cx="1765306" cy="33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6" h="331194">
                                <a:moveTo>
                                  <a:pt x="1765306" y="0"/>
                                </a:moveTo>
                                <a:lnTo>
                                  <a:pt x="1765306" y="142978"/>
                                </a:lnTo>
                                <a:cubicBezTo>
                                  <a:pt x="1388599" y="164373"/>
                                  <a:pt x="981191" y="204041"/>
                                  <a:pt x="548925" y="257732"/>
                                </a:cubicBezTo>
                                <a:cubicBezTo>
                                  <a:pt x="369987" y="280001"/>
                                  <a:pt x="186848" y="303483"/>
                                  <a:pt x="0" y="331194"/>
                                </a:cubicBezTo>
                                <a:lnTo>
                                  <a:pt x="0" y="177131"/>
                                </a:lnTo>
                                <a:cubicBezTo>
                                  <a:pt x="582487" y="84855"/>
                                  <a:pt x="1174683" y="24333"/>
                                  <a:pt x="176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765"/>
                        <wps:cNvSpPr/>
                        <wps:spPr>
                          <a:xfrm>
                            <a:off x="3869169" y="6931407"/>
                            <a:ext cx="1384196" cy="62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196" h="628593">
                                <a:moveTo>
                                  <a:pt x="0" y="0"/>
                                </a:moveTo>
                                <a:cubicBezTo>
                                  <a:pt x="430771" y="43975"/>
                                  <a:pt x="891165" y="65084"/>
                                  <a:pt x="1368922" y="65084"/>
                                </a:cubicBezTo>
                                <a:cubicBezTo>
                                  <a:pt x="1373943" y="65084"/>
                                  <a:pt x="1379174" y="65084"/>
                                  <a:pt x="1384196" y="65084"/>
                                </a:cubicBezTo>
                                <a:lnTo>
                                  <a:pt x="1384196" y="628593"/>
                                </a:lnTo>
                                <a:lnTo>
                                  <a:pt x="0" y="628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766"/>
                        <wps:cNvSpPr/>
                        <wps:spPr>
                          <a:xfrm>
                            <a:off x="3869169" y="1086613"/>
                            <a:ext cx="1384196" cy="73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196" h="731769">
                                <a:moveTo>
                                  <a:pt x="1384196" y="0"/>
                                </a:moveTo>
                                <a:lnTo>
                                  <a:pt x="1384196" y="202363"/>
                                </a:lnTo>
                                <a:cubicBezTo>
                                  <a:pt x="930499" y="353124"/>
                                  <a:pt x="459312" y="528502"/>
                                  <a:pt x="0" y="731769"/>
                                </a:cubicBezTo>
                                <a:lnTo>
                                  <a:pt x="0" y="496796"/>
                                </a:lnTo>
                                <a:cubicBezTo>
                                  <a:pt x="436518" y="312452"/>
                                  <a:pt x="900723" y="145760"/>
                                  <a:pt x="138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767"/>
                        <wps:cNvSpPr/>
                        <wps:spPr>
                          <a:xfrm>
                            <a:off x="598731" y="2081239"/>
                            <a:ext cx="2238091" cy="547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091" h="5478761">
                                <a:moveTo>
                                  <a:pt x="2238091" y="0"/>
                                </a:moveTo>
                                <a:lnTo>
                                  <a:pt x="2238091" y="261238"/>
                                </a:lnTo>
                                <a:cubicBezTo>
                                  <a:pt x="1292526" y="816290"/>
                                  <a:pt x="520951" y="1522796"/>
                                  <a:pt x="253533" y="2416076"/>
                                </a:cubicBezTo>
                                <a:cubicBezTo>
                                  <a:pt x="54168" y="3081320"/>
                                  <a:pt x="244389" y="3777826"/>
                                  <a:pt x="1069257" y="4259030"/>
                                </a:cubicBezTo>
                                <a:cubicBezTo>
                                  <a:pt x="1380923" y="4440776"/>
                                  <a:pt x="1778597" y="4582128"/>
                                  <a:pt x="2238091" y="4686469"/>
                                </a:cubicBezTo>
                                <a:lnTo>
                                  <a:pt x="2238091" y="5478761"/>
                                </a:lnTo>
                                <a:lnTo>
                                  <a:pt x="1757122" y="5478761"/>
                                </a:lnTo>
                                <a:lnTo>
                                  <a:pt x="1473381" y="5373810"/>
                                </a:lnTo>
                                <a:cubicBezTo>
                                  <a:pt x="817753" y="5111795"/>
                                  <a:pt x="302642" y="4763419"/>
                                  <a:pt x="0" y="4318006"/>
                                </a:cubicBezTo>
                                <a:lnTo>
                                  <a:pt x="0" y="2004904"/>
                                </a:lnTo>
                                <a:cubicBezTo>
                                  <a:pt x="109882" y="1808493"/>
                                  <a:pt x="250005" y="1609636"/>
                                  <a:pt x="424541" y="1411215"/>
                                </a:cubicBezTo>
                                <a:cubicBezTo>
                                  <a:pt x="849592" y="898618"/>
                                  <a:pt x="1475661" y="419886"/>
                                  <a:pt x="2238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E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768"/>
                        <wps:cNvSpPr/>
                        <wps:spPr>
                          <a:xfrm>
                            <a:off x="6069197" y="3370680"/>
                            <a:ext cx="46466" cy="4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6" h="45583">
                                <a:moveTo>
                                  <a:pt x="23170" y="4"/>
                                </a:moveTo>
                                <a:cubicBezTo>
                                  <a:pt x="36011" y="0"/>
                                  <a:pt x="46462" y="10206"/>
                                  <a:pt x="46466" y="22784"/>
                                </a:cubicBezTo>
                                <a:cubicBezTo>
                                  <a:pt x="46466" y="35366"/>
                                  <a:pt x="36011" y="45583"/>
                                  <a:pt x="23170" y="45583"/>
                                </a:cubicBezTo>
                                <a:cubicBezTo>
                                  <a:pt x="10329" y="45579"/>
                                  <a:pt x="0" y="35370"/>
                                  <a:pt x="0" y="22784"/>
                                </a:cubicBezTo>
                                <a:cubicBezTo>
                                  <a:pt x="0" y="10202"/>
                                  <a:pt x="10321" y="4"/>
                                  <a:pt x="23170" y="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769"/>
                        <wps:cNvSpPr/>
                        <wps:spPr>
                          <a:xfrm>
                            <a:off x="9476017" y="4747641"/>
                            <a:ext cx="38405" cy="7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0660">
                                <a:moveTo>
                                  <a:pt x="36771" y="0"/>
                                </a:moveTo>
                                <a:cubicBezTo>
                                  <a:pt x="38405" y="0"/>
                                  <a:pt x="23178" y="68104"/>
                                  <a:pt x="23170" y="68104"/>
                                </a:cubicBezTo>
                                <a:cubicBezTo>
                                  <a:pt x="23170" y="68104"/>
                                  <a:pt x="3402" y="70091"/>
                                  <a:pt x="2013" y="70376"/>
                                </a:cubicBezTo>
                                <a:cubicBezTo>
                                  <a:pt x="505" y="70660"/>
                                  <a:pt x="0" y="67532"/>
                                  <a:pt x="1130" y="51077"/>
                                </a:cubicBezTo>
                                <a:cubicBezTo>
                                  <a:pt x="2268" y="34618"/>
                                  <a:pt x="9195" y="13622"/>
                                  <a:pt x="11844" y="8510"/>
                                </a:cubicBezTo>
                                <a:cubicBezTo>
                                  <a:pt x="11836" y="8510"/>
                                  <a:pt x="35006" y="0"/>
                                  <a:pt x="36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B6DC8" id="Group 5227" o:spid="_x0000_s1026" style="position:absolute;margin-left:-23.2pt;margin-top:-27.5pt;width:841.65pt;height:715.35pt;z-index:-251653120;mso-height-relative:margin" coordsize="10689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">
                <v:shape id="Shape 6550" o:spid="_x0000_s1027" style="position:absolute;width:106894;height:75600;visibility:visible;mso-wrap-style:square;v-text-anchor:top" coordsize="10689480,75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" path="m,l10689480,r,7560000l,7560000,,e" fillcolor="#ebebeb" strokecolor="#ebebeb" strokeweight=".5pt">
                  <v:stroke miterlimit="190811f" joinstyle="miter"/>
                  <v:path arrowok="t" textboxrect="0,0,10689480,7560000"/>
                </v:shape>
                <v:shape id="Shape 682" o:spid="_x0000_s1028" style="position:absolute;left:1078;top:4250;width:105816;height:71350;visibility:visible;mso-wrap-style:square;v-text-anchor:top" coordsize="10581613,713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" path="m9563753,v266322,,524328,7744,773483,22804l10581613,40160r,123299l10354744,152301v-236084,-9797,-494963,-15147,-781822,-15147c9044319,137154,8434453,186692,7764934,269846,7227212,336758,6652019,414551,6051193,585673,4098755,1141165,1306817,2193557,744397,4072235v-199365,665244,-9144,1361750,815724,1842954c3001371,6755318,6277061,6734236,9039866,6160627v408909,-84907,804115,-186225,1177603,-296973l10581613,5750584r,1384336l2248119,7134920r-154233,-55064c1305732,6786309,703173,6375335,402386,5830158,32014,5158574,,4107961,915405,3067374,2345680,1342498,6054052,,9563753,xe" fillcolor="#a2e32d" strokecolor="#d8d9d9" strokeweight=".07619mm">
                  <v:stroke miterlimit="190811f" joinstyle="miter"/>
                  <v:path arrowok="t" textboxrect="0,0,10581613,7134920"/>
                </v:shape>
                <v:shape id="Shape 709" o:spid="_x0000_s1029" style="position:absolute;left:64850;top:68974;width:6319;height:6626;visibility:visible;mso-wrap-style:square;v-text-anchor:top" coordsize="631912,66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" path="m631912,r,662522l,662522,,54270c209762,39653,420718,21477,631912,xe" fillcolor="#a2e32d" stroked="f" strokeweight="0">
                  <v:stroke miterlimit="190811f" joinstyle="miter"/>
                  <v:path arrowok="t" textboxrect="0,0,631912,662522"/>
                </v:shape>
                <v:shape id="Shape 710" o:spid="_x0000_s1030" style="position:absolute;left:64850;top:6485;width:6319;height:2774;visibility:visible;mso-wrap-style:square;v-text-anchor:top" coordsize="631912,277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" path="m631912,r,152229c425316,186292,214473,226724,,277459l,121838c208657,77212,419660,36489,631912,xe" fillcolor="#a2e32d" stroked="f" strokeweight="0">
                  <v:stroke miterlimit="190811f" joinstyle="miter"/>
                  <v:path arrowok="t" textboxrect="0,0,631912,277459"/>
                </v:shape>
                <v:shape id="Shape 711" o:spid="_x0000_s1031" style="position:absolute;left:29047;top:67827;width:6490;height:7773;visibility:visible;mso-wrap-style:square;v-text-anchor:top" coordsize="649059,77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" path="m,c205114,44359,422341,81469,649059,111723r,665571l,777294,,xe" fillcolor="#a2e32d" stroked="f" strokeweight="0">
                  <v:stroke miterlimit="190811f" joinstyle="miter"/>
                  <v:path arrowok="t" textboxrect="0,0,649059,777294"/>
                </v:shape>
                <v:shape id="Shape 712" o:spid="_x0000_s1032" style="position:absolute;left:29047;top:17219;width:6490;height:5811;visibility:visible;mso-wrap-style:square;v-text-anchor:top" coordsize="649059,58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" path="m649059,r,241528c427043,347706,209470,460804,,581141l,322316c207108,210377,423803,102823,649059,xe" fillcolor="#a2e32d" stroked="f" strokeweight="0">
                  <v:stroke miterlimit="190811f" joinstyle="miter"/>
                  <v:path arrowok="t" textboxrect="0,0,649059,581141"/>
                </v:shape>
                <v:shape id="Shape 713" o:spid="_x0000_s1033" style="position:absolute;left:73238;top:65977;width:17653;height:9623;visibility:visible;mso-wrap-style:square;v-text-anchor:top" coordsize="1765306,96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" path="m1765306,r,962234l,962234,,277603c595879,210744,1191192,117202,1765306,xe" fillcolor="#a2e32d" stroked="f" strokeweight="0">
                  <v:stroke miterlimit="190811f" joinstyle="miter"/>
                  <v:path arrowok="t" textboxrect="0,0,1765306,962234"/>
                </v:shape>
                <v:shape id="Shape 714" o:spid="_x0000_s1034" style="position:absolute;left:73238;top:4371;width:17653;height:3312;visibility:visible;mso-wrap-style:square;v-text-anchor:top" coordsize="1765306,33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" path="m1765306,r,142978c1388599,164373,981191,204041,548925,257732,369987,280001,186848,303483,,331194l,177131c582487,84855,1174683,24333,1765306,xe" fillcolor="#a2e32d" stroked="f" strokeweight="0">
                  <v:stroke miterlimit="190811f" joinstyle="miter"/>
                  <v:path arrowok="t" textboxrect="0,0,1765306,331194"/>
                </v:shape>
                <v:shape id="Shape 765" o:spid="_x0000_s1035" style="position:absolute;left:38691;top:69314;width:13842;height:6286;visibility:visible;mso-wrap-style:square;v-text-anchor:top" coordsize="1384196,62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" path="m,c430771,43975,891165,65084,1368922,65084v5021,,10252,,15274,l1384196,628593,,628593,,xe" fillcolor="#a2e32d" stroked="f" strokeweight="0">
                  <v:stroke miterlimit="190811f" joinstyle="miter"/>
                  <v:path arrowok="t" textboxrect="0,0,1384196,628593"/>
                </v:shape>
                <v:shape id="Shape 766" o:spid="_x0000_s1036" style="position:absolute;left:38691;top:10866;width:13842;height:7317;visibility:visible;mso-wrap-style:square;v-text-anchor:top" coordsize="1384196,73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" path="m1384196,r,202363c930499,353124,459312,528502,,731769l,496796c436518,312452,900723,145760,1384196,xe" fillcolor="#a2e32d" stroked="f" strokeweight="0">
                  <v:stroke miterlimit="190811f" joinstyle="miter"/>
                  <v:path arrowok="t" textboxrect="0,0,1384196,731769"/>
                </v:shape>
                <v:shape id="Shape 767" o:spid="_x0000_s1037" style="position:absolute;left:5987;top:20812;width:22381;height:54788;visibility:visible;mso-wrap-style:square;v-text-anchor:top" coordsize="2238091,547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" path="m2238091,r,261238c1292526,816290,520951,1522796,253533,2416076v-199365,665244,-9144,1361750,815724,1842954c1380923,4440776,1778597,4582128,2238091,4686469r,792292l1757122,5478761,1473381,5373810c817753,5111795,302642,4763419,,4318006l,2004904c109882,1808493,250005,1609636,424541,1411215,849592,898618,1475661,419886,2238091,xe" fillcolor="#a2e32d" stroked="f" strokeweight="0">
                  <v:stroke miterlimit="190811f" joinstyle="miter"/>
                  <v:path arrowok="t" textboxrect="0,0,2238091,5478761"/>
                </v:shape>
                <v:shape id="Shape 768" o:spid="_x0000_s1038" style="position:absolute;left:60691;top:33706;width:465;height:456;visibility:visible;mso-wrap-style:square;v-text-anchor:top" coordsize="46466,4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" path="m23170,4c36011,,46462,10206,46466,22784v,12582,-10455,22799,-23296,22799c10329,45579,,35370,,22784,,10202,10321,4,23170,4xe" fillcolor="#f5f6f6" stroked="f" strokeweight="0">
                  <v:stroke miterlimit="190811f" joinstyle="miter"/>
                  <v:path arrowok="t" textboxrect="0,0,46466,45583"/>
                </v:shape>
                <v:shape id="Shape 769" o:spid="_x0000_s1039" style="position:absolute;left:94760;top:47476;width:384;height:707;visibility:visible;mso-wrap-style:square;v-text-anchor:top" coordsize="38405,7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" path="m36771,c38405,,23178,68104,23170,68104v,,-19768,1987,-21157,2272c505,70660,,67532,1130,51077,2268,34618,9195,13622,11844,8510,11836,8510,35006,,36771,xe" fillcolor="#ececed" stroked="f" strokeweight="0">
                  <v:stroke miterlimit="190811f" joinstyle="miter"/>
                  <v:path arrowok="t" textboxrect="0,0,38405,70660"/>
                </v:shape>
              </v:group>
            </w:pict>
          </mc:Fallback>
        </mc:AlternateContent>
      </w:r>
      <w:r>
        <w:t>наличии медицинских показаний) в первоочередном порядке;</w:t>
      </w:r>
    </w:p>
    <w:p w:rsidR="00E24BF8" w:rsidRPr="00E24BF8" w:rsidRDefault="00E24BF8" w:rsidP="00E24BF8">
      <w:pPr>
        <w:pStyle w:val="2"/>
        <w:ind w:left="3"/>
        <w:rPr>
          <w:b w:val="0"/>
          <w:color w:val="141515"/>
        </w:rPr>
      </w:pPr>
      <w:r w:rsidRPr="00E24BF8">
        <w:rPr>
          <w:b w:val="0"/>
          <w:color w:val="141515"/>
        </w:rPr>
        <w:t>џ</w:t>
      </w:r>
      <w:r w:rsidRPr="00E24BF8">
        <w:rPr>
          <w:b w:val="0"/>
          <w:color w:val="141515"/>
        </w:rPr>
        <w:tab/>
      </w:r>
      <w:proofErr w:type="gramStart"/>
      <w:r w:rsidRPr="00E24BF8">
        <w:rPr>
          <w:b w:val="0"/>
          <w:color w:val="141515"/>
        </w:rPr>
        <w:t>На</w:t>
      </w:r>
      <w:proofErr w:type="gramEnd"/>
      <w:r w:rsidRPr="00E24BF8">
        <w:rPr>
          <w:b w:val="0"/>
          <w:color w:val="141515"/>
        </w:rPr>
        <w:t xml:space="preserve"> бесплатное обеспечение лекарственными препаратами для медицинского применения в соответствии с федеральным и областным законодательством.</w:t>
      </w:r>
      <w:r w:rsidRPr="00E24BF8">
        <w:rPr>
          <w:b w:val="0"/>
          <w:color w:val="141515"/>
        </w:rPr>
        <w:t xml:space="preserve"> </w:t>
      </w:r>
    </w:p>
    <w:p w:rsidR="00E24BF8" w:rsidRDefault="00E24BF8" w:rsidP="00E24BF8">
      <w:pPr>
        <w:pStyle w:val="2"/>
        <w:ind w:left="3"/>
      </w:pPr>
      <w:r>
        <w:t>Гарантии прав на имущество и жилое помещение</w:t>
      </w:r>
    </w:p>
    <w:p w:rsidR="00E24BF8" w:rsidRDefault="00E24BF8" w:rsidP="00E24BF8">
      <w:pPr>
        <w:spacing w:after="138"/>
        <w:ind w:left="6" w:right="49"/>
      </w:pPr>
      <w:r>
        <w:t xml:space="preserve">Детям-сиротам и детям, оставшимся без попечения родителей, лицам из числа детей-сирот и детей, оставшихся без попечения родителей, органом исполнительной власти субъекта Российской Федерации, на территории которого находится место жительства указанных лиц (например, Министерство имущественных отношений Омской области), </w:t>
      </w:r>
      <w:r>
        <w:rPr>
          <w:b/>
        </w:rPr>
        <w:t>однократно</w:t>
      </w:r>
      <w:r>
        <w:t xml:space="preserve"> предоставляются благоустроенные жилые помещения специализированного жилищного фонда по договорам найма специализированных жилых помещений </w:t>
      </w:r>
      <w:r>
        <w:rPr>
          <w:b/>
        </w:rPr>
        <w:t>в случаях, если указанные лица:</w:t>
      </w:r>
    </w:p>
    <w:p w:rsidR="00E24BF8" w:rsidRDefault="00E24BF8" w:rsidP="00E24BF8">
      <w:pPr>
        <w:numPr>
          <w:ilvl w:val="0"/>
          <w:numId w:val="4"/>
        </w:numPr>
        <w:spacing w:after="62"/>
        <w:ind w:right="49" w:hanging="277"/>
      </w:pPr>
      <w: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E24BF8" w:rsidRDefault="00E24BF8" w:rsidP="00E24BF8">
      <w:pPr>
        <w:numPr>
          <w:ilvl w:val="0"/>
          <w:numId w:val="4"/>
        </w:numPr>
        <w:spacing w:after="103"/>
        <w:ind w:right="49" w:hanging="277"/>
      </w:pPr>
      <w:r>
        <w:t>являются нанимателями жилых помещений по договорам социа</w:t>
      </w:r>
      <w:r>
        <w:rPr>
          <w:strike/>
        </w:rPr>
        <w:t>льного най</w:t>
      </w:r>
      <w:r>
        <w:t>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E24BF8" w:rsidRDefault="00E24BF8" w:rsidP="00E24BF8">
      <w:pPr>
        <w:spacing w:after="103"/>
        <w:ind w:left="6" w:right="49"/>
      </w:pPr>
      <w:r>
        <w:t xml:space="preserve">Норма предоставления площади жилого помещения указанным категориям граждан составляет 33 </w:t>
      </w:r>
      <w:proofErr w:type="spellStart"/>
      <w:proofErr w:type="gramStart"/>
      <w:r>
        <w:t>кв.м</w:t>
      </w:r>
      <w:proofErr w:type="spellEnd"/>
      <w:proofErr w:type="gramEnd"/>
      <w:r>
        <w:t xml:space="preserve"> независимо от состава семьи. </w:t>
      </w:r>
    </w:p>
    <w:p w:rsidR="00E24BF8" w:rsidRDefault="00E24BF8" w:rsidP="00E24BF8">
      <w:pPr>
        <w:ind w:left="6" w:right="49"/>
      </w:pPr>
      <w:r>
        <w:t>Жилые помещения предоставляются указанным лицам по достижении ими возраста 18 лет, а также в</w:t>
      </w:r>
      <w:r>
        <w:t xml:space="preserve"> </w:t>
      </w:r>
      <w:r>
        <w:t xml:space="preserve">случае приобретения ими полной дееспособности до достижения совершеннолетия. </w:t>
      </w:r>
    </w:p>
    <w:p w:rsidR="00E24BF8" w:rsidRDefault="00E24BF8" w:rsidP="00E24BF8">
      <w:pPr>
        <w:ind w:left="6" w:right="49"/>
      </w:pPr>
      <w:r>
        <w:t xml:space="preserve">Министерство образования Омской области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 В данный список включаются лица, достигшие возраста 14 лет. </w:t>
      </w:r>
    </w:p>
    <w:p w:rsidR="00E24BF8" w:rsidRPr="00E24BF8" w:rsidRDefault="00E24BF8" w:rsidP="00E24BF8">
      <w:pPr>
        <w:ind w:left="6" w:right="49"/>
        <w:rPr>
          <w:b/>
          <w:color w:val="243F9F"/>
        </w:rPr>
      </w:pPr>
      <w:r w:rsidRPr="00E24BF8">
        <w:rPr>
          <w:b/>
          <w:color w:val="243F9F"/>
        </w:rPr>
        <w:t>Дополнительные гарантии права на труд</w:t>
      </w:r>
    </w:p>
    <w:p w:rsidR="00E24BF8" w:rsidRDefault="00E24BF8" w:rsidP="00E24BF8">
      <w:pPr>
        <w:ind w:left="6" w:right="49"/>
      </w:pPr>
      <w:r>
        <w:t xml:space="preserve">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14-ти до 18-ти лет осуществляют </w:t>
      </w:r>
      <w:proofErr w:type="spellStart"/>
      <w:r>
        <w:t>профориентационную</w:t>
      </w:r>
      <w:proofErr w:type="spellEnd"/>
      <w:r>
        <w:t xml:space="preserve"> работу и обеспечивают диагностику их профессиональной пригодности с учетом состояния здоровья.</w:t>
      </w:r>
    </w:p>
    <w:p w:rsidR="00E24BF8" w:rsidRDefault="00E24BF8" w:rsidP="00E24BF8">
      <w:pPr>
        <w:ind w:left="6" w:right="49"/>
      </w:pPr>
      <w: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Омской области.</w:t>
      </w:r>
    </w:p>
    <w:p w:rsidR="00E24BF8" w:rsidRDefault="00E24BF8" w:rsidP="00E24BF8">
      <w:pPr>
        <w:ind w:left="6" w:right="49"/>
      </w:pPr>
      <w:r>
        <w:t>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трудоустройство лиц данной категории.</w:t>
      </w:r>
    </w:p>
    <w:p w:rsidR="00E24BF8" w:rsidRDefault="00E24BF8" w:rsidP="00E24BF8">
      <w:pPr>
        <w:ind w:left="6" w:right="49"/>
      </w:pPr>
      <w:r>
        <w:t>Иные меры социальной поддержки детей</w:t>
      </w:r>
      <w:r>
        <w:t>-</w:t>
      </w:r>
      <w:r>
        <w:t>сирот и детей, оставшихся без попечения родителей</w:t>
      </w:r>
    </w:p>
    <w:p w:rsidR="00E24BF8" w:rsidRDefault="00E24BF8" w:rsidP="00E24BF8">
      <w:pPr>
        <w:ind w:left="6" w:right="49"/>
      </w:pPr>
      <w:r>
        <w:t>Дети-сироты и дети, оставшиеся без попечения родителей, а также лица из числа детей-сирот и</w:t>
      </w:r>
      <w:r>
        <w:t xml:space="preserve"> </w:t>
      </w:r>
      <w:r>
        <w:t>детей, оставшихся без попечения родителей, имеют право:</w:t>
      </w:r>
    </w:p>
    <w:p w:rsidR="00E24BF8" w:rsidRDefault="00E24BF8" w:rsidP="00E24BF8">
      <w:pPr>
        <w:ind w:left="6" w:right="49"/>
      </w:pPr>
      <w:r>
        <w:t>џ</w:t>
      </w:r>
      <w:r>
        <w:tab/>
        <w:t>право на бесплатное посещение областных государственных музеев, картинных галерей, выставок;</w:t>
      </w:r>
    </w:p>
    <w:p w:rsidR="00E24BF8" w:rsidRDefault="00E24BF8" w:rsidP="00E24BF8">
      <w:pPr>
        <w:ind w:left="6" w:right="49"/>
      </w:pPr>
      <w:r>
        <w:t>џ</w:t>
      </w:r>
      <w:r>
        <w:tab/>
        <w:t>имеют право на однократное получение компенсации части затрат на ремонт жилых помещений, принадлежащих им на праве собственности. Размер компенсации части затрат на ремонт составляет 40000 рублей.</w:t>
      </w:r>
    </w:p>
    <w:p w:rsidR="00E24BF8" w:rsidRDefault="00E24BF8" w:rsidP="00E24BF8">
      <w:pPr>
        <w:ind w:left="6" w:right="49"/>
      </w:pPr>
      <w:r>
        <w:t>џ</w:t>
      </w:r>
      <w:r>
        <w:tab/>
        <w:t>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E24BF8" w:rsidRPr="00E24BF8" w:rsidRDefault="00E24BF8" w:rsidP="00E24BF8">
      <w:pPr>
        <w:ind w:left="6" w:right="49"/>
        <w:rPr>
          <w:b/>
          <w:color w:val="243F9F"/>
        </w:rPr>
      </w:pPr>
      <w:r w:rsidRPr="00E24BF8">
        <w:rPr>
          <w:b/>
          <w:color w:val="243F9F"/>
        </w:rPr>
        <w:t>Судебная защита прав детей-сирот и детей, оставшихся без попечения родителей</w:t>
      </w:r>
    </w:p>
    <w:p w:rsidR="00E24BF8" w:rsidRDefault="00E24BF8" w:rsidP="00E24BF8">
      <w:pPr>
        <w:ind w:left="6" w:right="49"/>
      </w:pPr>
      <w:r>
        <w:t>За защитой своих прав дети-сироты и дети, оставшиеся без попечения родителей, а равно их законные представители, опекуны (попечители) вправе обратиться в установленном порядке в соответствующие суды Российской Федерации. Дети-сироты и дети, оставшиеся без попечения родителей, имеют право на бесплатную юридическую помощь.</w:t>
      </w:r>
    </w:p>
    <w:p w:rsidR="00E24BF8" w:rsidRDefault="00E24BF8" w:rsidP="00E24BF8">
      <w:pPr>
        <w:ind w:left="6" w:right="49"/>
      </w:pPr>
    </w:p>
    <w:p w:rsidR="00E24BF8" w:rsidRDefault="00E24BF8" w:rsidP="00E24BF8">
      <w:pPr>
        <w:ind w:left="6" w:right="49"/>
      </w:pPr>
    </w:p>
    <w:p w:rsidR="00E24BF8" w:rsidRPr="00E24BF8" w:rsidRDefault="00E24BF8" w:rsidP="00E24BF8">
      <w:pPr>
        <w:ind w:left="6" w:right="49"/>
        <w:jc w:val="center"/>
        <w:rPr>
          <w:b/>
        </w:rPr>
      </w:pPr>
      <w:r w:rsidRPr="00E24BF8">
        <w:rPr>
          <w:b/>
        </w:rPr>
        <w:t>Прокуратура Кашарского района Ростовской области</w:t>
      </w:r>
    </w:p>
    <w:p w:rsidR="00E24BF8" w:rsidRPr="00E24BF8" w:rsidRDefault="00E24BF8" w:rsidP="00E24BF8">
      <w:pPr>
        <w:ind w:left="6" w:right="49"/>
        <w:jc w:val="center"/>
        <w:rPr>
          <w:b/>
        </w:rPr>
      </w:pPr>
      <w:r w:rsidRPr="00E24BF8">
        <w:rPr>
          <w:b/>
        </w:rPr>
        <w:t>346200, сл. Кашары,</w:t>
      </w:r>
    </w:p>
    <w:p w:rsidR="00E24BF8" w:rsidRPr="00E24BF8" w:rsidRDefault="00E24BF8" w:rsidP="00E24BF8">
      <w:pPr>
        <w:ind w:left="6" w:right="49"/>
        <w:jc w:val="center"/>
        <w:rPr>
          <w:b/>
        </w:rPr>
      </w:pPr>
      <w:r w:rsidRPr="00E24BF8">
        <w:rPr>
          <w:b/>
        </w:rPr>
        <w:t>Пер. Почтовый, д. 14</w:t>
      </w:r>
    </w:p>
    <w:p w:rsidR="00E24BF8" w:rsidRPr="00E24BF8" w:rsidRDefault="00E24BF8" w:rsidP="00E24BF8">
      <w:pPr>
        <w:ind w:left="6" w:right="49"/>
        <w:jc w:val="center"/>
        <w:rPr>
          <w:b/>
        </w:rPr>
      </w:pPr>
      <w:r w:rsidRPr="00E24BF8">
        <w:rPr>
          <w:b/>
        </w:rPr>
        <w:t>Тел. 8 (86388) 2-12-99</w:t>
      </w:r>
    </w:p>
    <w:sectPr w:rsidR="00E24BF8" w:rsidRPr="00E24BF8">
      <w:pgSz w:w="16838" w:h="11906" w:orient="landscape"/>
      <w:pgMar w:top="550" w:right="581" w:bottom="247" w:left="493" w:header="720" w:footer="720" w:gutter="0"/>
      <w:cols w:num="3" w:space="720" w:equalWidth="0">
        <w:col w:w="4611" w:space="937"/>
        <w:col w:w="4857" w:space="883"/>
        <w:col w:w="44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C86"/>
    <w:multiLevelType w:val="hybridMultilevel"/>
    <w:tmpl w:val="29E6EAC4"/>
    <w:lvl w:ilvl="0" w:tplc="E27A16BE">
      <w:start w:val="1"/>
      <w:numFmt w:val="bullet"/>
      <w:lvlText w:val="џ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7E84F4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182FC8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D30242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BE64C32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67EE666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326DDAE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A94F22A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AF6C76A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65EB8"/>
    <w:multiLevelType w:val="hybridMultilevel"/>
    <w:tmpl w:val="ECB68B4A"/>
    <w:lvl w:ilvl="0" w:tplc="10249708">
      <w:start w:val="1"/>
      <w:numFmt w:val="bullet"/>
      <w:lvlText w:val="џ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6415FA">
      <w:start w:val="1"/>
      <w:numFmt w:val="bullet"/>
      <w:lvlText w:val="o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C469BD6">
      <w:start w:val="1"/>
      <w:numFmt w:val="bullet"/>
      <w:lvlText w:val="▪"/>
      <w:lvlJc w:val="left"/>
      <w:pPr>
        <w:ind w:left="180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ACB0D4">
      <w:start w:val="1"/>
      <w:numFmt w:val="bullet"/>
      <w:lvlText w:val="•"/>
      <w:lvlJc w:val="left"/>
      <w:pPr>
        <w:ind w:left="252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3C62582">
      <w:start w:val="1"/>
      <w:numFmt w:val="bullet"/>
      <w:lvlText w:val="o"/>
      <w:lvlJc w:val="left"/>
      <w:pPr>
        <w:ind w:left="324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080818">
      <w:start w:val="1"/>
      <w:numFmt w:val="bullet"/>
      <w:lvlText w:val="▪"/>
      <w:lvlJc w:val="left"/>
      <w:pPr>
        <w:ind w:left="396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C29698">
      <w:start w:val="1"/>
      <w:numFmt w:val="bullet"/>
      <w:lvlText w:val="•"/>
      <w:lvlJc w:val="left"/>
      <w:pPr>
        <w:ind w:left="468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E6A1E6">
      <w:start w:val="1"/>
      <w:numFmt w:val="bullet"/>
      <w:lvlText w:val="o"/>
      <w:lvlJc w:val="left"/>
      <w:pPr>
        <w:ind w:left="540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16BAA2">
      <w:start w:val="1"/>
      <w:numFmt w:val="bullet"/>
      <w:lvlText w:val="▪"/>
      <w:lvlJc w:val="left"/>
      <w:pPr>
        <w:ind w:left="6128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B6C04"/>
    <w:multiLevelType w:val="hybridMultilevel"/>
    <w:tmpl w:val="5D24978C"/>
    <w:lvl w:ilvl="0" w:tplc="61BA8D4C">
      <w:start w:val="1"/>
      <w:numFmt w:val="bullet"/>
      <w:lvlText w:val="џ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5E0FF8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2B2C40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E1C979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9341C8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9C839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E2CD2C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0FC050A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E240A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490283"/>
    <w:multiLevelType w:val="hybridMultilevel"/>
    <w:tmpl w:val="356029C0"/>
    <w:lvl w:ilvl="0" w:tplc="33F83942">
      <w:start w:val="1"/>
      <w:numFmt w:val="bullet"/>
      <w:lvlText w:val="џ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EAE21A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732FD50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98113C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536E0D4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6FE84D0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660A0AC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3FCF9C2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26A55E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141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5"/>
    <w:rsid w:val="005C79C5"/>
    <w:rsid w:val="00BF791B"/>
    <w:rsid w:val="00E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1BFB2F"/>
  <w15:docId w15:val="{2EE116A3-1C2D-4EA8-BF0B-709CB51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1B"/>
    <w:pPr>
      <w:spacing w:after="224" w:line="245" w:lineRule="auto"/>
      <w:ind w:left="21" w:firstLine="3"/>
      <w:jc w:val="both"/>
    </w:pPr>
    <w:rPr>
      <w:rFonts w:ascii="Trebuchet MS" w:eastAsia="Trebuchet MS" w:hAnsi="Trebuchet MS" w:cs="Trebuchet MS"/>
      <w:color w:val="141515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 w:line="249" w:lineRule="auto"/>
      <w:ind w:left="32" w:firstLine="2"/>
      <w:jc w:val="both"/>
      <w:outlineLvl w:val="0"/>
    </w:pPr>
    <w:rPr>
      <w:rFonts w:ascii="Trebuchet MS" w:eastAsia="Trebuchet MS" w:hAnsi="Trebuchet MS" w:cs="Trebuchet MS"/>
      <w:b/>
      <w:color w:val="243F9F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2" w:line="249" w:lineRule="auto"/>
      <w:ind w:left="32" w:firstLine="2"/>
      <w:jc w:val="both"/>
      <w:outlineLvl w:val="1"/>
    </w:pPr>
    <w:rPr>
      <w:rFonts w:ascii="Trebuchet MS" w:eastAsia="Trebuchet MS" w:hAnsi="Trebuchet MS" w:cs="Trebuchet MS"/>
      <w:b/>
      <w:color w:val="243F9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rebuchet MS" w:eastAsia="Trebuchet MS" w:hAnsi="Trebuchet MS" w:cs="Trebuchet MS"/>
      <w:b/>
      <w:color w:val="243F9F"/>
      <w:sz w:val="20"/>
    </w:rPr>
  </w:style>
  <w:style w:type="character" w:customStyle="1" w:styleId="20">
    <w:name w:val="Заголовок 2 Знак"/>
    <w:link w:val="2"/>
    <w:uiPriority w:val="9"/>
    <w:rPr>
      <w:rFonts w:ascii="Trebuchet MS" w:eastAsia="Trebuchet MS" w:hAnsi="Trebuchet MS" w:cs="Trebuchet MS"/>
      <w:b/>
      <w:color w:val="243F9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дети сироты 2 вариант.cdr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дети сироты 2 вариант.cdr</dc:title>
  <dc:subject/>
  <dc:creator>Dora Black Mamba</dc:creator>
  <cp:keywords/>
  <cp:lastModifiedBy>Сбродов Алексей Игорьевич</cp:lastModifiedBy>
  <cp:revision>2</cp:revision>
  <dcterms:created xsi:type="dcterms:W3CDTF">2021-05-10T17:05:00Z</dcterms:created>
  <dcterms:modified xsi:type="dcterms:W3CDTF">2021-05-10T17:05:00Z</dcterms:modified>
</cp:coreProperties>
</file>